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b/>
          <w:sz w:val="24"/>
          <w:szCs w:val="24"/>
        </w:rPr>
        <w:t xml:space="preserve">Специальность –  </w:t>
      </w:r>
      <w:r w:rsidRPr="00E91380">
        <w:rPr>
          <w:rFonts w:ascii="Times New Roman" w:eastAsia="Times New Roman" w:hAnsi="Times New Roman" w:cs="Times New Roman"/>
          <w:sz w:val="24"/>
          <w:szCs w:val="24"/>
        </w:rPr>
        <w:t>051 301 – «Общая медицина»</w:t>
      </w: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b/>
          <w:sz w:val="24"/>
          <w:szCs w:val="24"/>
        </w:rPr>
        <w:t>Кафед</w:t>
      </w:r>
      <w:r w:rsidRPr="00E91380">
        <w:rPr>
          <w:rFonts w:ascii="Times New Roman" w:hAnsi="Times New Roman" w:cs="Times New Roman"/>
          <w:b/>
          <w:sz w:val="24"/>
          <w:szCs w:val="24"/>
        </w:rPr>
        <w:t xml:space="preserve">ра – </w:t>
      </w:r>
      <w:r w:rsidRPr="00E91380">
        <w:rPr>
          <w:rFonts w:ascii="Times New Roman" w:hAnsi="Times New Roman" w:cs="Times New Roman"/>
          <w:sz w:val="24"/>
          <w:szCs w:val="24"/>
        </w:rPr>
        <w:t>акушерства и гинекологии №2</w:t>
      </w: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B5B" w:rsidRPr="00E91380" w:rsidRDefault="00301B5B" w:rsidP="00301B5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B5B" w:rsidRPr="00E91380" w:rsidRDefault="00301B5B" w:rsidP="00301B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B5B" w:rsidRPr="00E91380" w:rsidRDefault="00301B5B" w:rsidP="00301B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B5B" w:rsidRPr="00E91380" w:rsidRDefault="00301B5B" w:rsidP="00301B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B5B" w:rsidRPr="00E91380" w:rsidRDefault="00301B5B" w:rsidP="00302CF5">
      <w:pPr>
        <w:pStyle w:val="af4"/>
        <w:numPr>
          <w:ilvl w:val="1"/>
          <w:numId w:val="2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b/>
          <w:sz w:val="24"/>
          <w:szCs w:val="24"/>
        </w:rPr>
        <w:t xml:space="preserve"> МЕТОДИЧЕСКИЕ РЕКОМЕНДАЦИИ ДЛЯ ПРАКТИЧЕСКИХ ЗАНЯТИЙ</w:t>
      </w: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hAnsi="Times New Roman" w:cs="Times New Roman"/>
          <w:b/>
          <w:sz w:val="24"/>
          <w:szCs w:val="24"/>
        </w:rPr>
        <w:t xml:space="preserve">Курс:  </w:t>
      </w:r>
      <w:r w:rsidRPr="00E91380">
        <w:rPr>
          <w:rFonts w:ascii="Times New Roman" w:hAnsi="Times New Roman" w:cs="Times New Roman"/>
          <w:sz w:val="24"/>
          <w:szCs w:val="24"/>
        </w:rPr>
        <w:t xml:space="preserve">5 </w:t>
      </w:r>
      <w:r w:rsidRPr="00E9138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91380">
        <w:rPr>
          <w:rFonts w:ascii="Times New Roman" w:hAnsi="Times New Roman" w:cs="Times New Roman"/>
          <w:sz w:val="24"/>
          <w:szCs w:val="24"/>
        </w:rPr>
        <w:t>пятый</w:t>
      </w:r>
      <w:r w:rsidRPr="00E9138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b/>
          <w:sz w:val="24"/>
          <w:szCs w:val="24"/>
        </w:rPr>
        <w:t xml:space="preserve">Дисциплина: </w:t>
      </w:r>
      <w:r w:rsidRPr="00E91380">
        <w:rPr>
          <w:rFonts w:ascii="Times New Roman" w:eastAsia="Times New Roman" w:hAnsi="Times New Roman" w:cs="Times New Roman"/>
          <w:sz w:val="24"/>
          <w:szCs w:val="24"/>
        </w:rPr>
        <w:t>акушерство и гинекология</w:t>
      </w: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B5B" w:rsidRPr="00E91380" w:rsidRDefault="00301B5B" w:rsidP="00301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b/>
          <w:sz w:val="24"/>
          <w:szCs w:val="24"/>
        </w:rPr>
        <w:t>Составител</w:t>
      </w:r>
      <w:r w:rsidRPr="00E91380">
        <w:rPr>
          <w:rFonts w:ascii="Times New Roman" w:hAnsi="Times New Roman" w:cs="Times New Roman"/>
          <w:b/>
          <w:sz w:val="24"/>
          <w:szCs w:val="24"/>
        </w:rPr>
        <w:t>ь</w:t>
      </w:r>
      <w:r w:rsidRPr="00E91380"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r w:rsidRPr="00E91380">
        <w:rPr>
          <w:rFonts w:ascii="Times New Roman" w:hAnsi="Times New Roman" w:cs="Times New Roman"/>
          <w:sz w:val="24"/>
          <w:szCs w:val="24"/>
        </w:rPr>
        <w:t>заведующая кафедры акушерства и гинекологии №2, д.м.н. Калиева Л.К.</w:t>
      </w:r>
    </w:p>
    <w:p w:rsidR="00301B5B" w:rsidRPr="00E91380" w:rsidRDefault="00301B5B" w:rsidP="00301B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B5B" w:rsidRPr="00E91380" w:rsidRDefault="00301B5B" w:rsidP="00301B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B5B" w:rsidRPr="00E91380" w:rsidRDefault="00301B5B" w:rsidP="00301B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B5B" w:rsidRPr="00E91380" w:rsidRDefault="00301B5B" w:rsidP="00301B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B5B" w:rsidRPr="00E91380" w:rsidRDefault="00301B5B" w:rsidP="00301B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B5B" w:rsidRPr="00E91380" w:rsidRDefault="00301B5B" w:rsidP="00301B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B5B" w:rsidRPr="00E91380" w:rsidRDefault="00301B5B" w:rsidP="00301B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B5B" w:rsidRPr="00E91380" w:rsidRDefault="00301B5B" w:rsidP="00301B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B5B" w:rsidRPr="00E91380" w:rsidRDefault="00301B5B" w:rsidP="00301B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125" w:rsidRPr="00E26FCF" w:rsidRDefault="00647125" w:rsidP="00301B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136" w:rsidRPr="00E91380" w:rsidRDefault="00301B5B" w:rsidP="00301B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380">
        <w:rPr>
          <w:rFonts w:ascii="Times New Roman" w:hAnsi="Times New Roman" w:cs="Times New Roman"/>
          <w:b/>
          <w:sz w:val="24"/>
          <w:szCs w:val="24"/>
        </w:rPr>
        <w:t>Алматы 2011 год.</w:t>
      </w:r>
    </w:p>
    <w:p w:rsidR="00301B5B" w:rsidRPr="00E91380" w:rsidRDefault="00E06136" w:rsidP="00E26FCF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hAnsi="Times New Roman" w:cs="Times New Roman"/>
          <w:b/>
          <w:sz w:val="24"/>
          <w:szCs w:val="24"/>
        </w:rPr>
        <w:br w:type="page"/>
      </w:r>
      <w:r w:rsidR="00301B5B" w:rsidRPr="00E91380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Методические рекомендации для практических занятий</w:t>
      </w:r>
      <w:r w:rsidR="00301B5B" w:rsidRPr="00E91380">
        <w:rPr>
          <w:rFonts w:ascii="Times New Roman" w:eastAsia="Times New Roman" w:hAnsi="Times New Roman" w:cs="Times New Roman"/>
          <w:sz w:val="24"/>
          <w:szCs w:val="24"/>
        </w:rPr>
        <w:t xml:space="preserve"> разработан</w:t>
      </w:r>
      <w:r w:rsidR="00301B5B" w:rsidRPr="00E91380">
        <w:rPr>
          <w:rFonts w:ascii="Times New Roman" w:eastAsia="Times New Roman" w:hAnsi="Times New Roman" w:cs="Times New Roman"/>
          <w:sz w:val="24"/>
          <w:szCs w:val="24"/>
          <w:lang w:val="kk-KZ"/>
        </w:rPr>
        <w:t>ы</w:t>
      </w:r>
      <w:r w:rsidR="00301B5B" w:rsidRPr="00E91380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Рабочей программой, составлен заведующей кафедрой акушерства и гинекологии №2, д.м.н. Л.К. Калиевой</w:t>
      </w:r>
      <w:r w:rsidR="00301B5B" w:rsidRPr="00E9138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01B5B" w:rsidRPr="00E91380">
        <w:rPr>
          <w:rFonts w:ascii="Times New Roman" w:eastAsia="Times New Roman" w:hAnsi="Times New Roman" w:cs="Times New Roman"/>
          <w:sz w:val="24"/>
          <w:szCs w:val="24"/>
        </w:rPr>
        <w:t>на основании</w:t>
      </w:r>
      <w:r w:rsidR="00301B5B" w:rsidRPr="00E9138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01B5B" w:rsidRPr="00E91380">
        <w:rPr>
          <w:rFonts w:ascii="Times New Roman" w:hAnsi="Times New Roman" w:cs="Times New Roman"/>
          <w:sz w:val="24"/>
          <w:szCs w:val="24"/>
        </w:rPr>
        <w:t xml:space="preserve">Типовой программы,   разработанной   в   соответствии   с Государственным общеобязательным стандартом образования 2006 г. по специальности 051301 - «Общая медицина», </w:t>
      </w:r>
      <w:r w:rsidR="00301B5B" w:rsidRPr="00E91380">
        <w:rPr>
          <w:rFonts w:ascii="Times New Roman" w:hAnsi="Times New Roman" w:cs="Times New Roman"/>
          <w:spacing w:val="3"/>
          <w:sz w:val="24"/>
          <w:szCs w:val="24"/>
        </w:rPr>
        <w:t>утвержденной приказом и.о.Министра здравоохранения Республики Казахстан от 17 сентября 2010г. №731</w:t>
      </w:r>
      <w:r w:rsidR="00301B5B" w:rsidRPr="00E91380">
        <w:rPr>
          <w:rFonts w:ascii="Times New Roman" w:hAnsi="Times New Roman" w:cs="Times New Roman"/>
          <w:b/>
          <w:bCs/>
          <w:spacing w:val="2"/>
          <w:sz w:val="24"/>
          <w:szCs w:val="24"/>
        </w:rPr>
        <w:t>.</w:t>
      </w:r>
    </w:p>
    <w:p w:rsidR="00301B5B" w:rsidRPr="00E91380" w:rsidRDefault="00301B5B" w:rsidP="00E26FC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B5B" w:rsidRPr="00E91380" w:rsidRDefault="00301B5B" w:rsidP="00E26FC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B5B" w:rsidRPr="00E91380" w:rsidRDefault="00301B5B" w:rsidP="00E26FC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  <w:lang w:val="kk-KZ"/>
        </w:rPr>
        <w:t>Методические рекомендации для практических занятий</w:t>
      </w:r>
      <w:r w:rsidRPr="00E91380">
        <w:rPr>
          <w:rFonts w:ascii="Times New Roman" w:eastAsia="Times New Roman" w:hAnsi="Times New Roman" w:cs="Times New Roman"/>
          <w:sz w:val="24"/>
          <w:szCs w:val="24"/>
        </w:rPr>
        <w:t xml:space="preserve"> обсужден</w:t>
      </w:r>
      <w:r w:rsidRPr="00E91380">
        <w:rPr>
          <w:rFonts w:ascii="Times New Roman" w:eastAsia="Times New Roman" w:hAnsi="Times New Roman" w:cs="Times New Roman"/>
          <w:sz w:val="24"/>
          <w:szCs w:val="24"/>
          <w:lang w:val="kk-KZ"/>
        </w:rPr>
        <w:t>ы</w:t>
      </w:r>
      <w:r w:rsidRPr="00E91380">
        <w:rPr>
          <w:rFonts w:ascii="Times New Roman" w:eastAsia="Times New Roman" w:hAnsi="Times New Roman" w:cs="Times New Roman"/>
          <w:sz w:val="24"/>
          <w:szCs w:val="24"/>
        </w:rPr>
        <w:t xml:space="preserve"> и утвержден</w:t>
      </w:r>
      <w:r w:rsidRPr="00E91380">
        <w:rPr>
          <w:rFonts w:ascii="Times New Roman" w:eastAsia="Times New Roman" w:hAnsi="Times New Roman" w:cs="Times New Roman"/>
          <w:sz w:val="24"/>
          <w:szCs w:val="24"/>
          <w:lang w:val="kk-KZ"/>
        </w:rPr>
        <w:t>ы</w:t>
      </w:r>
      <w:r w:rsidRPr="00E91380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кафедры акушерства и гинекологии №2, протокол  от       № _18_ от _22 апреля__2011 г.</w:t>
      </w:r>
    </w:p>
    <w:p w:rsidR="00301B5B" w:rsidRPr="00E91380" w:rsidRDefault="00301B5B" w:rsidP="00E26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B5B" w:rsidRPr="00E91380" w:rsidRDefault="00301B5B" w:rsidP="00E26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B5B" w:rsidRPr="00E91380" w:rsidRDefault="00301B5B" w:rsidP="00E26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B5B" w:rsidRPr="00E91380" w:rsidRDefault="00301B5B" w:rsidP="00E26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 xml:space="preserve">Зав. каф. акушерства и гинекологии №2,                                       </w:t>
      </w:r>
    </w:p>
    <w:p w:rsidR="00301B5B" w:rsidRPr="00E91380" w:rsidRDefault="00301B5B" w:rsidP="00E26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>д.м.н.</w:t>
      </w:r>
      <w:r w:rsidRPr="00E91380">
        <w:rPr>
          <w:rFonts w:ascii="Times New Roman" w:eastAsia="Times New Roman" w:hAnsi="Times New Roman" w:cs="Times New Roman"/>
          <w:sz w:val="24"/>
          <w:szCs w:val="24"/>
        </w:rPr>
        <w:tab/>
      </w:r>
      <w:r w:rsidRPr="00E91380">
        <w:rPr>
          <w:rFonts w:ascii="Times New Roman" w:eastAsia="Times New Roman" w:hAnsi="Times New Roman" w:cs="Times New Roman"/>
          <w:sz w:val="24"/>
          <w:szCs w:val="24"/>
        </w:rPr>
        <w:tab/>
      </w:r>
      <w:r w:rsidRPr="00E91380">
        <w:rPr>
          <w:rFonts w:ascii="Times New Roman" w:eastAsia="Times New Roman" w:hAnsi="Times New Roman" w:cs="Times New Roman"/>
          <w:sz w:val="24"/>
          <w:szCs w:val="24"/>
        </w:rPr>
        <w:tab/>
      </w:r>
      <w:r w:rsidRPr="00E91380">
        <w:rPr>
          <w:rFonts w:ascii="Times New Roman" w:eastAsia="Times New Roman" w:hAnsi="Times New Roman" w:cs="Times New Roman"/>
          <w:sz w:val="24"/>
          <w:szCs w:val="24"/>
        </w:rPr>
        <w:tab/>
      </w:r>
      <w:r w:rsidRPr="00E91380">
        <w:rPr>
          <w:rFonts w:ascii="Times New Roman" w:eastAsia="Times New Roman" w:hAnsi="Times New Roman" w:cs="Times New Roman"/>
          <w:sz w:val="24"/>
          <w:szCs w:val="24"/>
        </w:rPr>
        <w:tab/>
      </w:r>
      <w:r w:rsidRPr="00E91380">
        <w:rPr>
          <w:rFonts w:ascii="Times New Roman" w:eastAsia="Times New Roman" w:hAnsi="Times New Roman" w:cs="Times New Roman"/>
          <w:sz w:val="24"/>
          <w:szCs w:val="24"/>
        </w:rPr>
        <w:tab/>
      </w:r>
      <w:r w:rsidRPr="00E91380">
        <w:rPr>
          <w:rFonts w:ascii="Times New Roman" w:eastAsia="Times New Roman" w:hAnsi="Times New Roman" w:cs="Times New Roman"/>
          <w:sz w:val="24"/>
          <w:szCs w:val="24"/>
        </w:rPr>
        <w:tab/>
      </w:r>
      <w:r w:rsidRPr="00E91380">
        <w:rPr>
          <w:rFonts w:ascii="Times New Roman" w:eastAsia="Times New Roman" w:hAnsi="Times New Roman" w:cs="Times New Roman"/>
          <w:sz w:val="24"/>
          <w:szCs w:val="24"/>
        </w:rPr>
        <w:tab/>
      </w:r>
      <w:r w:rsidRPr="00E91380">
        <w:rPr>
          <w:rFonts w:ascii="Times New Roman" w:eastAsia="Times New Roman" w:hAnsi="Times New Roman" w:cs="Times New Roman"/>
          <w:sz w:val="24"/>
          <w:szCs w:val="24"/>
        </w:rPr>
        <w:tab/>
      </w:r>
      <w:r w:rsidRPr="00E91380">
        <w:rPr>
          <w:rFonts w:ascii="Times New Roman" w:eastAsia="Times New Roman" w:hAnsi="Times New Roman" w:cs="Times New Roman"/>
          <w:sz w:val="24"/>
          <w:szCs w:val="24"/>
        </w:rPr>
        <w:tab/>
      </w:r>
      <w:r w:rsidRPr="00E91380">
        <w:rPr>
          <w:rFonts w:ascii="Times New Roman" w:eastAsia="Times New Roman" w:hAnsi="Times New Roman" w:cs="Times New Roman"/>
          <w:sz w:val="24"/>
          <w:szCs w:val="24"/>
        </w:rPr>
        <w:tab/>
        <w:t>Л.К. Калиева.</w:t>
      </w:r>
    </w:p>
    <w:p w:rsidR="00301B5B" w:rsidRPr="00E91380" w:rsidRDefault="00301B5B" w:rsidP="00E26F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Занятие №1</w:t>
      </w: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 </w:t>
      </w:r>
      <w:r w:rsidRPr="00E91380">
        <w:rPr>
          <w:rFonts w:ascii="Times New Roman" w:eastAsia="Times New Roman" w:hAnsi="Times New Roman" w:cs="Times New Roman"/>
          <w:sz w:val="24"/>
          <w:szCs w:val="24"/>
        </w:rPr>
        <w:t>Ведение беременн</w:t>
      </w:r>
      <w:r w:rsidR="00E06136" w:rsidRPr="00E91380">
        <w:rPr>
          <w:rFonts w:ascii="Times New Roman" w:eastAsia="Times New Roman" w:hAnsi="Times New Roman" w:cs="Times New Roman"/>
          <w:sz w:val="24"/>
          <w:szCs w:val="24"/>
        </w:rPr>
        <w:t>ых и родильниц</w:t>
      </w:r>
      <w:r w:rsidRPr="00E91380">
        <w:rPr>
          <w:rFonts w:ascii="Times New Roman" w:eastAsia="Times New Roman" w:hAnsi="Times New Roman" w:cs="Times New Roman"/>
          <w:sz w:val="24"/>
          <w:szCs w:val="24"/>
        </w:rPr>
        <w:t xml:space="preserve"> в амбулаторных условиях</w:t>
      </w: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B5B" w:rsidRPr="00E91380" w:rsidRDefault="00301B5B" w:rsidP="00301B5B">
      <w:pPr>
        <w:pStyle w:val="ae"/>
        <w:jc w:val="both"/>
        <w:rPr>
          <w:rFonts w:ascii="Times New Roman" w:hAnsi="Times New Roman"/>
          <w:sz w:val="24"/>
        </w:rPr>
      </w:pPr>
      <w:r w:rsidRPr="00E91380">
        <w:rPr>
          <w:rFonts w:ascii="Times New Roman" w:hAnsi="Times New Roman"/>
          <w:b/>
          <w:sz w:val="24"/>
        </w:rPr>
        <w:t xml:space="preserve">Цель занятия: </w:t>
      </w:r>
      <w:r w:rsidRPr="00E91380">
        <w:rPr>
          <w:rFonts w:ascii="Times New Roman" w:hAnsi="Times New Roman"/>
          <w:sz w:val="24"/>
          <w:lang w:val="kk-KZ"/>
        </w:rPr>
        <w:t>Дать представление о наблюдении за беременностью</w:t>
      </w:r>
      <w:r w:rsidR="00C0380A" w:rsidRPr="00E91380">
        <w:rPr>
          <w:rFonts w:ascii="Times New Roman" w:hAnsi="Times New Roman"/>
          <w:sz w:val="24"/>
          <w:lang w:val="kk-KZ"/>
        </w:rPr>
        <w:t>,</w:t>
      </w:r>
      <w:r w:rsidRPr="00E91380">
        <w:rPr>
          <w:rFonts w:ascii="Times New Roman" w:hAnsi="Times New Roman"/>
          <w:sz w:val="24"/>
          <w:lang w:val="kk-KZ"/>
        </w:rPr>
        <w:t xml:space="preserve"> состоянием плода во время беременности</w:t>
      </w:r>
      <w:r w:rsidR="00C0380A" w:rsidRPr="00E91380">
        <w:rPr>
          <w:rFonts w:ascii="Times New Roman" w:hAnsi="Times New Roman"/>
          <w:sz w:val="24"/>
          <w:lang w:val="kk-KZ"/>
        </w:rPr>
        <w:t xml:space="preserve"> и родильницей</w:t>
      </w:r>
      <w:r w:rsidRPr="00E91380">
        <w:rPr>
          <w:rFonts w:ascii="Times New Roman" w:hAnsi="Times New Roman"/>
          <w:sz w:val="24"/>
          <w:lang w:val="kk-KZ"/>
        </w:rPr>
        <w:t xml:space="preserve"> в женской консультации</w:t>
      </w:r>
      <w:r w:rsidRPr="00E91380">
        <w:rPr>
          <w:rFonts w:ascii="Times New Roman" w:hAnsi="Times New Roman"/>
          <w:sz w:val="24"/>
        </w:rPr>
        <w:t>.</w:t>
      </w:r>
    </w:p>
    <w:p w:rsidR="00301B5B" w:rsidRPr="00E91380" w:rsidRDefault="00301B5B" w:rsidP="00301B5B">
      <w:pPr>
        <w:pStyle w:val="ae"/>
        <w:jc w:val="both"/>
        <w:rPr>
          <w:rFonts w:ascii="Times New Roman" w:hAnsi="Times New Roman"/>
          <w:sz w:val="24"/>
        </w:rPr>
      </w:pP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обучения: </w:t>
      </w:r>
    </w:p>
    <w:p w:rsidR="00301B5B" w:rsidRPr="00E91380" w:rsidRDefault="00301B5B" w:rsidP="005846C3">
      <w:pPr>
        <w:pStyle w:val="af4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</w:t>
      </w:r>
      <w:r w:rsidR="00B76302" w:rsidRPr="00E91380">
        <w:rPr>
          <w:rFonts w:ascii="Times New Roman" w:eastAsia="Times New Roman" w:hAnsi="Times New Roman" w:cs="Times New Roman"/>
          <w:sz w:val="24"/>
          <w:szCs w:val="24"/>
        </w:rPr>
        <w:t xml:space="preserve">алгоритмом </w:t>
      </w:r>
      <w:r w:rsidRPr="00E91380">
        <w:rPr>
          <w:rFonts w:ascii="Times New Roman" w:eastAsia="Times New Roman" w:hAnsi="Times New Roman" w:cs="Times New Roman"/>
          <w:sz w:val="24"/>
          <w:szCs w:val="24"/>
        </w:rPr>
        <w:t>диагностики беременности,</w:t>
      </w:r>
      <w:r w:rsidR="00E06136" w:rsidRPr="00E91380">
        <w:rPr>
          <w:rFonts w:ascii="Times New Roman" w:eastAsia="Times New Roman" w:hAnsi="Times New Roman" w:cs="Times New Roman"/>
          <w:sz w:val="24"/>
          <w:szCs w:val="24"/>
        </w:rPr>
        <w:t xml:space="preserve"> выявлением групп риска.</w:t>
      </w:r>
    </w:p>
    <w:p w:rsidR="004349B8" w:rsidRPr="00E91380" w:rsidRDefault="004349B8" w:rsidP="005846C3">
      <w:pPr>
        <w:pStyle w:val="af4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>Продемонстрировать методы наружного акушерского исследования</w:t>
      </w:r>
    </w:p>
    <w:p w:rsidR="00301B5B" w:rsidRPr="00E91380" w:rsidRDefault="0063419D" w:rsidP="005846C3">
      <w:pPr>
        <w:pStyle w:val="af4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>Ознакомить с методами диагностики</w:t>
      </w:r>
      <w:r w:rsidR="00E06136" w:rsidRPr="00E91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380">
        <w:rPr>
          <w:rFonts w:ascii="Times New Roman" w:eastAsia="Times New Roman" w:hAnsi="Times New Roman" w:cs="Times New Roman"/>
          <w:sz w:val="24"/>
          <w:szCs w:val="24"/>
        </w:rPr>
        <w:t>гипертензивных состояний у беременных, показаниями к госпитализации</w:t>
      </w:r>
      <w:r w:rsidR="00B76302" w:rsidRPr="00E9138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91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302" w:rsidRPr="00E913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91380">
        <w:rPr>
          <w:rFonts w:ascii="Times New Roman" w:eastAsia="Times New Roman" w:hAnsi="Times New Roman" w:cs="Times New Roman"/>
          <w:sz w:val="24"/>
          <w:szCs w:val="24"/>
        </w:rPr>
        <w:t>актик</w:t>
      </w:r>
      <w:r w:rsidR="00B76302" w:rsidRPr="00E91380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91380">
        <w:rPr>
          <w:rFonts w:ascii="Times New Roman" w:eastAsia="Times New Roman" w:hAnsi="Times New Roman" w:cs="Times New Roman"/>
          <w:sz w:val="24"/>
          <w:szCs w:val="24"/>
        </w:rPr>
        <w:t xml:space="preserve"> ВОП</w:t>
      </w:r>
      <w:r w:rsidR="00B76302" w:rsidRPr="00E91380">
        <w:rPr>
          <w:rFonts w:ascii="Times New Roman" w:eastAsia="Times New Roman" w:hAnsi="Times New Roman" w:cs="Times New Roman"/>
          <w:sz w:val="24"/>
          <w:szCs w:val="24"/>
        </w:rPr>
        <w:t xml:space="preserve"> при гипертензивных состояниях у беременных и родильниц</w:t>
      </w:r>
      <w:r w:rsidRPr="00E913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3419D" w:rsidRPr="00E91380" w:rsidRDefault="0063419D" w:rsidP="005846C3">
      <w:pPr>
        <w:pStyle w:val="af4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>Знакомство с тактикой ВОП при угрозе прерывания беременности,  кровотечениях во время беременности.</w:t>
      </w:r>
    </w:p>
    <w:p w:rsidR="0063419D" w:rsidRPr="00E91380" w:rsidRDefault="0063419D" w:rsidP="005846C3">
      <w:pPr>
        <w:pStyle w:val="af4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 xml:space="preserve">Ознакомить с принципами наблюдения </w:t>
      </w:r>
      <w:r w:rsidR="00B76302" w:rsidRPr="00E91380">
        <w:rPr>
          <w:rFonts w:ascii="Times New Roman" w:eastAsia="Times New Roman" w:hAnsi="Times New Roman" w:cs="Times New Roman"/>
          <w:sz w:val="24"/>
          <w:szCs w:val="24"/>
        </w:rPr>
        <w:t>за женщинами после родов</w:t>
      </w:r>
      <w:r w:rsidRPr="00E91380">
        <w:rPr>
          <w:rFonts w:ascii="Times New Roman" w:eastAsia="Times New Roman" w:hAnsi="Times New Roman" w:cs="Times New Roman"/>
          <w:sz w:val="24"/>
          <w:szCs w:val="24"/>
        </w:rPr>
        <w:t>, профилактикой мастита и кровотечений в послеродовом периоде</w:t>
      </w:r>
      <w:r w:rsidR="00B76302" w:rsidRPr="00E91380">
        <w:rPr>
          <w:rFonts w:ascii="Times New Roman" w:eastAsia="Times New Roman" w:hAnsi="Times New Roman" w:cs="Times New Roman"/>
          <w:sz w:val="24"/>
          <w:szCs w:val="24"/>
        </w:rPr>
        <w:t xml:space="preserve">; тактикой ВОП при воспалительных заболеваниях после родов. </w:t>
      </w:r>
    </w:p>
    <w:p w:rsidR="00301B5B" w:rsidRPr="00E91380" w:rsidRDefault="00301B5B" w:rsidP="005846C3">
      <w:pPr>
        <w:pStyle w:val="af4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>Знакомство с протоколами  МЗ РК «Наблюдение за физиологической беременностью», «Наблюдение за состоянием плода во время беременности и в родах» и «Гипертензивные состояния при беременности»</w:t>
      </w:r>
      <w:r w:rsidR="0063419D" w:rsidRPr="00E91380">
        <w:rPr>
          <w:rFonts w:ascii="Times New Roman" w:eastAsia="Times New Roman" w:hAnsi="Times New Roman" w:cs="Times New Roman"/>
          <w:sz w:val="24"/>
          <w:szCs w:val="24"/>
        </w:rPr>
        <w:t>, «Послеродовое кровотечение», «Преждевременные роды», «Внутриутробная задержка развития плода»</w:t>
      </w:r>
    </w:p>
    <w:p w:rsidR="0063419D" w:rsidRPr="00E91380" w:rsidRDefault="0063419D" w:rsidP="005846C3">
      <w:pPr>
        <w:pStyle w:val="af4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приказами МЗ РК №388 от 28.05.2010 «Об утверждении критериев предотвратимости случаев материнской и младенческой смертности», МЗ РК №325от 07.05.2010 «Об </w:t>
      </w:r>
      <w:r w:rsidR="00B76302" w:rsidRPr="00E91380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E91380">
        <w:rPr>
          <w:rFonts w:ascii="Times New Roman" w:eastAsia="Times New Roman" w:hAnsi="Times New Roman" w:cs="Times New Roman"/>
          <w:sz w:val="24"/>
          <w:szCs w:val="24"/>
        </w:rPr>
        <w:t xml:space="preserve"> Инструкции по совершенствованию регионализации перинатальной помощи в Республике Казахстан».</w:t>
      </w:r>
    </w:p>
    <w:p w:rsidR="00301B5B" w:rsidRPr="00E91380" w:rsidRDefault="00301B5B" w:rsidP="00301B5B">
      <w:pPr>
        <w:pStyle w:val="af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Основные вопросы темы:</w:t>
      </w: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302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>Принципы диспансеризации беременных</w:t>
      </w:r>
    </w:p>
    <w:p w:rsidR="00B76302" w:rsidRPr="00E91380" w:rsidRDefault="00B76302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>Алгоритм диагностики беременности</w:t>
      </w:r>
    </w:p>
    <w:p w:rsidR="00B76302" w:rsidRPr="00E91380" w:rsidRDefault="00B76302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>Как формируются группы риска</w:t>
      </w:r>
    </w:p>
    <w:p w:rsidR="00B76302" w:rsidRPr="00E91380" w:rsidRDefault="00B76302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>Методы диагностики гипертензивных состояний у бере</w:t>
      </w:r>
      <w:r w:rsidR="00C444ED" w:rsidRPr="00E91380">
        <w:rPr>
          <w:rFonts w:ascii="Times New Roman" w:eastAsia="Times New Roman" w:hAnsi="Times New Roman" w:cs="Times New Roman"/>
          <w:sz w:val="24"/>
          <w:szCs w:val="24"/>
        </w:rPr>
        <w:t>менных. Показания к госпитализ</w:t>
      </w:r>
      <w:r w:rsidRPr="00E91380">
        <w:rPr>
          <w:rFonts w:ascii="Times New Roman" w:eastAsia="Times New Roman" w:hAnsi="Times New Roman" w:cs="Times New Roman"/>
          <w:sz w:val="24"/>
          <w:szCs w:val="24"/>
        </w:rPr>
        <w:t xml:space="preserve">ации. </w:t>
      </w:r>
    </w:p>
    <w:p w:rsidR="00B76302" w:rsidRPr="00E91380" w:rsidRDefault="00B76302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>Какова тактика ВОП при угрозе прерывания беременности</w:t>
      </w:r>
    </w:p>
    <w:p w:rsidR="00B76302" w:rsidRPr="00E91380" w:rsidRDefault="00B76302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>Тактика ВОП при кровотечениях во время беременности</w:t>
      </w:r>
    </w:p>
    <w:p w:rsidR="001B5387" w:rsidRPr="00E91380" w:rsidRDefault="001B5387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>Какова тактика ВОП при ведении родильницы</w:t>
      </w:r>
    </w:p>
    <w:p w:rsidR="001B5387" w:rsidRPr="00E91380" w:rsidRDefault="001B5387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>Как проводить профилактику кровотечения после родов</w:t>
      </w:r>
    </w:p>
    <w:p w:rsidR="001B5387" w:rsidRPr="00E91380" w:rsidRDefault="001B5387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 xml:space="preserve">Тактика ВОП при воспалительных заболеваниях после родов. </w:t>
      </w:r>
    </w:p>
    <w:p w:rsidR="00301B5B" w:rsidRPr="00E91380" w:rsidRDefault="001B5387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 xml:space="preserve">Как проводить профилактику мастита. </w:t>
      </w:r>
    </w:p>
    <w:p w:rsidR="001B5387" w:rsidRPr="00E91380" w:rsidRDefault="001B5387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>Какие протоколы и приказы МЗ РК по данной теме действуют в настоящее время</w:t>
      </w: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b/>
          <w:sz w:val="24"/>
          <w:szCs w:val="24"/>
        </w:rPr>
        <w:t>Методы обучения и преподавания:</w:t>
      </w: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 xml:space="preserve">1.Контроль  исходного уровня знаний  </w:t>
      </w:r>
      <w:r w:rsidR="001B5387" w:rsidRPr="00E91380">
        <w:rPr>
          <w:rFonts w:ascii="Times New Roman" w:eastAsia="Times New Roman" w:hAnsi="Times New Roman" w:cs="Times New Roman"/>
          <w:sz w:val="24"/>
          <w:szCs w:val="24"/>
        </w:rPr>
        <w:t>(</w:t>
      </w:r>
      <w:r w:rsidR="00356239" w:rsidRPr="00E9138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C029E" w:rsidRPr="00E9138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56239" w:rsidRPr="00E91380">
        <w:rPr>
          <w:rFonts w:ascii="Times New Roman" w:eastAsia="Times New Roman" w:hAnsi="Times New Roman" w:cs="Times New Roman"/>
          <w:sz w:val="24"/>
          <w:szCs w:val="24"/>
        </w:rPr>
        <w:t>сты</w:t>
      </w:r>
      <w:r w:rsidR="001B5387" w:rsidRPr="00E9138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Работа в малых группах. </w:t>
      </w:r>
      <w:r w:rsidR="001B5387" w:rsidRPr="00E91380">
        <w:rPr>
          <w:rFonts w:ascii="Times New Roman" w:eastAsia="Times New Roman" w:hAnsi="Times New Roman" w:cs="Times New Roman"/>
          <w:sz w:val="24"/>
          <w:szCs w:val="24"/>
        </w:rPr>
        <w:t>Изучить индивидуальную карту беременной</w:t>
      </w:r>
      <w:r w:rsidR="008F4C78" w:rsidRPr="00E91380">
        <w:rPr>
          <w:rFonts w:ascii="Times New Roman" w:eastAsia="Times New Roman" w:hAnsi="Times New Roman" w:cs="Times New Roman"/>
          <w:sz w:val="24"/>
          <w:szCs w:val="24"/>
        </w:rPr>
        <w:t>/родильницы, которая впервые обратилась в женскую консультацию,  и о</w:t>
      </w:r>
      <w:r w:rsidRPr="00E91380">
        <w:rPr>
          <w:rFonts w:ascii="Times New Roman" w:eastAsia="Times New Roman" w:hAnsi="Times New Roman" w:cs="Times New Roman"/>
          <w:sz w:val="24"/>
          <w:szCs w:val="24"/>
        </w:rPr>
        <w:t>пределить план ведения беременной, назначить обследование</w:t>
      </w:r>
      <w:r w:rsidR="008F4C78" w:rsidRPr="00E913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9138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F4C78" w:rsidRPr="00E91380">
        <w:rPr>
          <w:rFonts w:ascii="Times New Roman" w:eastAsia="Times New Roman" w:hAnsi="Times New Roman" w:cs="Times New Roman"/>
          <w:sz w:val="24"/>
          <w:szCs w:val="24"/>
        </w:rPr>
        <w:t>Преподаватель вносит необходимые поправки и оценивает качество выполненной работы.</w:t>
      </w:r>
    </w:p>
    <w:p w:rsidR="00301B5B" w:rsidRPr="00E91380" w:rsidRDefault="008F4C78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b/>
          <w:sz w:val="24"/>
          <w:szCs w:val="24"/>
        </w:rPr>
        <w:t>Литература:</w:t>
      </w:r>
    </w:p>
    <w:p w:rsidR="00301B5B" w:rsidRPr="00E91380" w:rsidRDefault="00301B5B" w:rsidP="00301B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E9138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Основная:</w:t>
      </w:r>
    </w:p>
    <w:p w:rsidR="00301B5B" w:rsidRPr="00E91380" w:rsidRDefault="00301B5B" w:rsidP="005846C3">
      <w:pPr>
        <w:pStyle w:val="33"/>
        <w:numPr>
          <w:ilvl w:val="1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91380">
        <w:rPr>
          <w:rFonts w:ascii="Times New Roman" w:eastAsia="Times New Roman" w:hAnsi="Times New Roman" w:cs="Times New Roman"/>
          <w:sz w:val="24"/>
          <w:szCs w:val="24"/>
          <w:lang w:val="kk-KZ"/>
        </w:rPr>
        <w:t>Основные клинические протоколы и приказы МЗ РК по акушерству и неонатологии. Алматы, 2010.- С.22 – 67.</w:t>
      </w:r>
    </w:p>
    <w:p w:rsidR="00301B5B" w:rsidRPr="00E91380" w:rsidRDefault="00301B5B" w:rsidP="005846C3">
      <w:pPr>
        <w:pStyle w:val="33"/>
        <w:numPr>
          <w:ilvl w:val="1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91380">
        <w:rPr>
          <w:rFonts w:ascii="Times New Roman" w:eastAsia="Times New Roman" w:hAnsi="Times New Roman" w:cs="Times New Roman"/>
          <w:sz w:val="24"/>
          <w:szCs w:val="24"/>
          <w:lang w:val="kk-KZ"/>
        </w:rPr>
        <w:t>Э.К. Айламазян. Учебник для медицинских ВУЗов. СПб, 2003.- С.91-117</w:t>
      </w:r>
    </w:p>
    <w:p w:rsidR="00301B5B" w:rsidRPr="00E91380" w:rsidRDefault="00301B5B" w:rsidP="005846C3">
      <w:pPr>
        <w:pStyle w:val="33"/>
        <w:numPr>
          <w:ilvl w:val="1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91380">
        <w:rPr>
          <w:rFonts w:ascii="Times New Roman" w:eastAsia="Calibri" w:hAnsi="Times New Roman" w:cs="Times New Roman"/>
          <w:bCs/>
          <w:sz w:val="24"/>
          <w:szCs w:val="24"/>
        </w:rPr>
        <w:t>Руководство к практическим занятиям по акушерству и перинатологии\под ред проф. Ю.В.Цвелева  и д.м.н. В.Г. Абашина,. СПб, 2007.-С.29-37, С.73-86.</w:t>
      </w:r>
    </w:p>
    <w:p w:rsidR="00301B5B" w:rsidRPr="00E91380" w:rsidRDefault="00301B5B" w:rsidP="005846C3">
      <w:pPr>
        <w:pStyle w:val="33"/>
        <w:numPr>
          <w:ilvl w:val="1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91380">
        <w:rPr>
          <w:rFonts w:ascii="Times New Roman" w:eastAsia="Calibri" w:hAnsi="Times New Roman" w:cs="Times New Roman"/>
          <w:bCs/>
          <w:sz w:val="24"/>
          <w:szCs w:val="24"/>
        </w:rPr>
        <w:t>Практические умения по акушерству и гинекологии: учебное пособие. \ Степанова Р.И., Пахомов С.П.- Ростов н\Д: Феникс, 2010.-С.3-16.</w:t>
      </w:r>
    </w:p>
    <w:p w:rsidR="00301B5B" w:rsidRPr="00E91380" w:rsidRDefault="00301B5B" w:rsidP="00301B5B">
      <w:pPr>
        <w:pStyle w:val="3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B5B" w:rsidRPr="00E91380" w:rsidRDefault="00301B5B" w:rsidP="00301B5B">
      <w:pPr>
        <w:pStyle w:val="ae"/>
        <w:ind w:firstLine="708"/>
        <w:jc w:val="both"/>
        <w:rPr>
          <w:rFonts w:ascii="Times New Roman" w:hAnsi="Times New Roman"/>
          <w:b/>
          <w:sz w:val="24"/>
          <w:lang w:val="kk-KZ"/>
        </w:rPr>
      </w:pPr>
      <w:r w:rsidRPr="00E91380">
        <w:rPr>
          <w:rFonts w:ascii="Times New Roman" w:hAnsi="Times New Roman"/>
          <w:b/>
          <w:sz w:val="24"/>
        </w:rPr>
        <w:t>Дополнительная:</w:t>
      </w:r>
    </w:p>
    <w:p w:rsidR="00301B5B" w:rsidRPr="00E91380" w:rsidRDefault="00301B5B" w:rsidP="005846C3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E91380">
        <w:rPr>
          <w:rFonts w:ascii="Times New Roman" w:hAnsi="Times New Roman"/>
          <w:sz w:val="24"/>
        </w:rPr>
        <w:t xml:space="preserve">Акушерство от десяти учителей\ под ред. Стюарта КЭмпбелла,  Кристофа Лиза.\ перевод под ред. акад. РАМН В.Н. Серова., М., 2004.- С. 67-135. </w:t>
      </w:r>
    </w:p>
    <w:p w:rsidR="00301B5B" w:rsidRPr="00E91380" w:rsidRDefault="00301B5B" w:rsidP="00301B5B">
      <w:pPr>
        <w:pStyle w:val="ae"/>
        <w:ind w:left="360"/>
        <w:jc w:val="both"/>
        <w:rPr>
          <w:rFonts w:ascii="Times New Roman" w:hAnsi="Times New Roman"/>
          <w:sz w:val="24"/>
          <w:lang w:val="kk-KZ"/>
        </w:rPr>
      </w:pPr>
    </w:p>
    <w:p w:rsidR="006C3A4D" w:rsidRPr="00E91380" w:rsidRDefault="00301B5B" w:rsidP="003B1779">
      <w:pPr>
        <w:pStyle w:val="ae"/>
        <w:jc w:val="both"/>
        <w:rPr>
          <w:rFonts w:ascii="Times New Roman" w:hAnsi="Times New Roman"/>
          <w:b/>
          <w:sz w:val="24"/>
        </w:rPr>
      </w:pPr>
      <w:r w:rsidRPr="00E91380">
        <w:rPr>
          <w:rFonts w:ascii="Times New Roman" w:hAnsi="Times New Roman"/>
          <w:b/>
          <w:sz w:val="24"/>
        </w:rPr>
        <w:t xml:space="preserve">Контроль </w:t>
      </w:r>
      <w:r w:rsidR="006C3A4D" w:rsidRPr="00E91380">
        <w:rPr>
          <w:rFonts w:ascii="Times New Roman" w:hAnsi="Times New Roman"/>
          <w:b/>
          <w:sz w:val="24"/>
        </w:rPr>
        <w:t xml:space="preserve">(см. контрольно-измерительные средства) </w:t>
      </w:r>
    </w:p>
    <w:p w:rsidR="00301B5B" w:rsidRPr="00E91380" w:rsidRDefault="00301B5B" w:rsidP="00301B5B">
      <w:pPr>
        <w:pStyle w:val="af4"/>
        <w:tabs>
          <w:tab w:val="left" w:pos="36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p w:rsidR="003B1779" w:rsidRDefault="003B1779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01B5B" w:rsidRPr="00E91380" w:rsidRDefault="00A94BB9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b/>
          <w:sz w:val="24"/>
          <w:szCs w:val="24"/>
        </w:rPr>
        <w:t>Занятие №2</w:t>
      </w: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 </w:t>
      </w:r>
      <w:r w:rsidRPr="00E91380">
        <w:rPr>
          <w:rFonts w:ascii="Times New Roman" w:hAnsi="Times New Roman" w:cs="Times New Roman"/>
          <w:bCs/>
          <w:sz w:val="24"/>
          <w:szCs w:val="24"/>
        </w:rPr>
        <w:t>Воспалительные заболевания женской половой сферы в работе ВОП.</w:t>
      </w: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B5B" w:rsidRPr="00E91380" w:rsidRDefault="00301B5B" w:rsidP="00301B5B">
      <w:pPr>
        <w:pStyle w:val="ae"/>
        <w:jc w:val="both"/>
        <w:rPr>
          <w:rFonts w:ascii="Times New Roman" w:hAnsi="Times New Roman"/>
          <w:sz w:val="24"/>
        </w:rPr>
      </w:pPr>
      <w:r w:rsidRPr="00E91380">
        <w:rPr>
          <w:rFonts w:ascii="Times New Roman" w:hAnsi="Times New Roman"/>
          <w:b/>
          <w:sz w:val="24"/>
        </w:rPr>
        <w:t xml:space="preserve">Цель занятия: </w:t>
      </w:r>
      <w:r w:rsidRPr="00E91380">
        <w:rPr>
          <w:rFonts w:ascii="Times New Roman" w:hAnsi="Times New Roman"/>
          <w:sz w:val="24"/>
        </w:rPr>
        <w:t xml:space="preserve">Сформировать навыки студента в диагностике,  </w:t>
      </w:r>
      <w:r w:rsidR="00D27B3C" w:rsidRPr="00E91380">
        <w:rPr>
          <w:rFonts w:ascii="Times New Roman" w:hAnsi="Times New Roman"/>
          <w:sz w:val="24"/>
        </w:rPr>
        <w:t>минимальном скрининге лабораторной диагностики</w:t>
      </w:r>
      <w:r w:rsidRPr="00E91380">
        <w:rPr>
          <w:rFonts w:ascii="Times New Roman" w:hAnsi="Times New Roman"/>
          <w:sz w:val="24"/>
        </w:rPr>
        <w:t xml:space="preserve"> и лечении воспалительных заболеваний женской половой сферы</w:t>
      </w:r>
      <w:r w:rsidR="00D27B3C" w:rsidRPr="00E91380">
        <w:rPr>
          <w:rFonts w:ascii="Times New Roman" w:hAnsi="Times New Roman"/>
          <w:sz w:val="24"/>
        </w:rPr>
        <w:t xml:space="preserve"> в условиях ПМСП</w:t>
      </w:r>
      <w:r w:rsidRPr="00E91380">
        <w:rPr>
          <w:rFonts w:ascii="Times New Roman" w:hAnsi="Times New Roman"/>
          <w:sz w:val="24"/>
        </w:rPr>
        <w:t>.</w:t>
      </w:r>
      <w:r w:rsidRPr="00E91380">
        <w:rPr>
          <w:rFonts w:ascii="Times New Roman" w:hAnsi="Times New Roman"/>
          <w:b/>
          <w:sz w:val="24"/>
        </w:rPr>
        <w:t xml:space="preserve"> </w:t>
      </w:r>
    </w:p>
    <w:p w:rsidR="00301B5B" w:rsidRPr="00E91380" w:rsidRDefault="00301B5B" w:rsidP="00301B5B">
      <w:pPr>
        <w:pStyle w:val="ae"/>
        <w:jc w:val="both"/>
        <w:rPr>
          <w:rFonts w:ascii="Times New Roman" w:hAnsi="Times New Roman"/>
          <w:sz w:val="24"/>
        </w:rPr>
      </w:pP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обучения: </w:t>
      </w:r>
    </w:p>
    <w:p w:rsidR="00301B5B" w:rsidRPr="00E91380" w:rsidRDefault="008927A3" w:rsidP="005846C3">
      <w:pPr>
        <w:pStyle w:val="af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 xml:space="preserve">Ознакомить студента  принципами рациональной диагностики воспалительных заболеваний женской половой сферы; минимальным скринингом лабораторной диагностики. </w:t>
      </w:r>
      <w:r w:rsidR="00356239" w:rsidRPr="00E91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1B5B" w:rsidRPr="00E91380" w:rsidRDefault="00301B5B" w:rsidP="005846C3">
      <w:pPr>
        <w:pStyle w:val="af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>Знакомство с принципами диспансеризации больных с воспалительными заболеваниями женских половых органов</w:t>
      </w:r>
      <w:r w:rsidR="00356239" w:rsidRPr="00E913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49B8" w:rsidRPr="00E91380" w:rsidRDefault="004349B8" w:rsidP="005846C3">
      <w:pPr>
        <w:pStyle w:val="af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 xml:space="preserve">Продемонстрировать методику взятия мазка на бактериоскопию </w:t>
      </w:r>
    </w:p>
    <w:p w:rsidR="00356239" w:rsidRPr="00E91380" w:rsidRDefault="00301B5B" w:rsidP="005846C3">
      <w:pPr>
        <w:pStyle w:val="af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 xml:space="preserve">Ознакомить студента с </w:t>
      </w:r>
      <w:r w:rsidR="008927A3" w:rsidRPr="00E91380">
        <w:rPr>
          <w:rFonts w:ascii="Times New Roman" w:eastAsia="Times New Roman" w:hAnsi="Times New Roman" w:cs="Times New Roman"/>
          <w:sz w:val="24"/>
          <w:szCs w:val="24"/>
        </w:rPr>
        <w:t xml:space="preserve">протоколами </w:t>
      </w:r>
      <w:r w:rsidRPr="00E91380">
        <w:rPr>
          <w:rFonts w:ascii="Times New Roman" w:eastAsia="Times New Roman" w:hAnsi="Times New Roman" w:cs="Times New Roman"/>
          <w:sz w:val="24"/>
          <w:szCs w:val="24"/>
        </w:rPr>
        <w:t>лечения воспалений женских половых органов</w:t>
      </w:r>
      <w:r w:rsidR="00356239" w:rsidRPr="00E91380">
        <w:rPr>
          <w:rFonts w:ascii="Times New Roman" w:eastAsia="Times New Roman" w:hAnsi="Times New Roman" w:cs="Times New Roman"/>
          <w:sz w:val="24"/>
          <w:szCs w:val="24"/>
        </w:rPr>
        <w:t xml:space="preserve"> в условиях ПМСП; профилактическим мониторингом. </w:t>
      </w:r>
    </w:p>
    <w:p w:rsidR="00356239" w:rsidRPr="00E91380" w:rsidRDefault="00356239" w:rsidP="005846C3">
      <w:pPr>
        <w:pStyle w:val="af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 xml:space="preserve">Ознакомить студента с ориентировочными сроками временной нетрудоспособности. </w:t>
      </w:r>
    </w:p>
    <w:p w:rsidR="00301B5B" w:rsidRPr="00E91380" w:rsidRDefault="00356239" w:rsidP="005846C3">
      <w:pPr>
        <w:pStyle w:val="af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 xml:space="preserve">Ознакомить студента с особенностями воспалительных заболеваний половой сферы в детском и подростковом возрасте. </w:t>
      </w:r>
    </w:p>
    <w:p w:rsidR="00301B5B" w:rsidRPr="00E91380" w:rsidRDefault="00301B5B" w:rsidP="00301B5B">
      <w:pPr>
        <w:pStyle w:val="af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Основные вопросы темы:</w:t>
      </w:r>
    </w:p>
    <w:p w:rsidR="00301B5B" w:rsidRPr="00E91380" w:rsidRDefault="008927A3" w:rsidP="005846C3">
      <w:pPr>
        <w:pStyle w:val="af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 xml:space="preserve"> Диагностика воспалительных заболеваний нижних отделов женских половых органов</w:t>
      </w:r>
    </w:p>
    <w:p w:rsidR="00301B5B" w:rsidRPr="00E91380" w:rsidRDefault="008927A3" w:rsidP="005846C3">
      <w:pPr>
        <w:pStyle w:val="af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>Принципы диагностики в</w:t>
      </w:r>
      <w:r w:rsidR="00301B5B" w:rsidRPr="00E91380">
        <w:rPr>
          <w:rFonts w:ascii="Times New Roman" w:eastAsia="Times New Roman" w:hAnsi="Times New Roman" w:cs="Times New Roman"/>
          <w:sz w:val="24"/>
          <w:szCs w:val="24"/>
        </w:rPr>
        <w:t>оспалительные заболевания тазовых органов</w:t>
      </w:r>
      <w:r w:rsidRPr="00E91380">
        <w:rPr>
          <w:rFonts w:ascii="Times New Roman" w:eastAsia="Times New Roman" w:hAnsi="Times New Roman" w:cs="Times New Roman"/>
          <w:sz w:val="24"/>
          <w:szCs w:val="24"/>
        </w:rPr>
        <w:t>; минимальный скрининг лабораторной диагностики.</w:t>
      </w:r>
    </w:p>
    <w:p w:rsidR="00356239" w:rsidRPr="00E91380" w:rsidRDefault="00356239" w:rsidP="005846C3">
      <w:pPr>
        <w:pStyle w:val="af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 xml:space="preserve">Протокол лечения в условиях ПМСП. </w:t>
      </w:r>
    </w:p>
    <w:p w:rsidR="00356239" w:rsidRPr="00E91380" w:rsidRDefault="00356239" w:rsidP="005846C3">
      <w:pPr>
        <w:pStyle w:val="af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 xml:space="preserve">Профилактический мониторинг. </w:t>
      </w:r>
    </w:p>
    <w:p w:rsidR="00356239" w:rsidRPr="00E91380" w:rsidRDefault="008927A3" w:rsidP="005846C3">
      <w:pPr>
        <w:pStyle w:val="af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>Ориентировочные</w:t>
      </w:r>
      <w:r w:rsidR="00356239" w:rsidRPr="00E91380">
        <w:rPr>
          <w:rFonts w:ascii="Times New Roman" w:eastAsia="Times New Roman" w:hAnsi="Times New Roman" w:cs="Times New Roman"/>
          <w:sz w:val="24"/>
          <w:szCs w:val="24"/>
        </w:rPr>
        <w:t xml:space="preserve"> сроки временной нетрудоспособности.</w:t>
      </w:r>
    </w:p>
    <w:p w:rsidR="00301B5B" w:rsidRPr="00E91380" w:rsidRDefault="00356239" w:rsidP="005846C3">
      <w:pPr>
        <w:pStyle w:val="af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>Особенности воспалительных заболеваний половой сферы в детском и подростковом периоде.</w:t>
      </w:r>
      <w:r w:rsidR="00301B5B" w:rsidRPr="00E91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1B5B" w:rsidRPr="00E91380" w:rsidRDefault="00301B5B" w:rsidP="00301B5B">
      <w:pPr>
        <w:pStyle w:val="af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b/>
          <w:sz w:val="24"/>
          <w:szCs w:val="24"/>
        </w:rPr>
        <w:t>Методы обучения и преподавания:</w:t>
      </w:r>
    </w:p>
    <w:p w:rsidR="00301B5B" w:rsidRPr="00E91380" w:rsidRDefault="00301B5B" w:rsidP="005846C3">
      <w:pPr>
        <w:pStyle w:val="af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>Контроль исходного уровня знаний (тесты)</w:t>
      </w:r>
    </w:p>
    <w:p w:rsidR="00301B5B" w:rsidRPr="00E91380" w:rsidRDefault="00301B5B" w:rsidP="005846C3">
      <w:pPr>
        <w:pStyle w:val="af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 xml:space="preserve">Работа в малых группах: </w:t>
      </w:r>
      <w:r w:rsidR="009C3C5D" w:rsidRPr="00E91380">
        <w:rPr>
          <w:rFonts w:ascii="Times New Roman" w:eastAsia="Times New Roman" w:hAnsi="Times New Roman" w:cs="Times New Roman"/>
          <w:sz w:val="24"/>
          <w:szCs w:val="24"/>
        </w:rPr>
        <w:t>Разбор истории болезн</w:t>
      </w:r>
      <w:r w:rsidR="00A94BB9" w:rsidRPr="00E91380">
        <w:rPr>
          <w:rFonts w:ascii="Times New Roman" w:eastAsia="Times New Roman" w:hAnsi="Times New Roman" w:cs="Times New Roman"/>
          <w:sz w:val="24"/>
          <w:szCs w:val="24"/>
        </w:rPr>
        <w:t>ей (по выписке из амбулаторных карт)</w:t>
      </w:r>
      <w:r w:rsidR="009C3C5D" w:rsidRPr="00E91380">
        <w:rPr>
          <w:rFonts w:ascii="Times New Roman" w:eastAsia="Times New Roman" w:hAnsi="Times New Roman" w:cs="Times New Roman"/>
          <w:sz w:val="24"/>
          <w:szCs w:val="24"/>
        </w:rPr>
        <w:t xml:space="preserve"> или провести по ситуационным задачам ролевые игры. </w:t>
      </w:r>
      <w:r w:rsidR="00A94BB9" w:rsidRPr="00E91380">
        <w:rPr>
          <w:rFonts w:ascii="Times New Roman" w:eastAsia="Times New Roman" w:hAnsi="Times New Roman" w:cs="Times New Roman"/>
          <w:sz w:val="24"/>
          <w:szCs w:val="24"/>
        </w:rPr>
        <w:t>Студенты должны н</w:t>
      </w:r>
      <w:r w:rsidRPr="00E91380">
        <w:rPr>
          <w:rFonts w:ascii="Times New Roman" w:eastAsia="Times New Roman" w:hAnsi="Times New Roman" w:cs="Times New Roman"/>
          <w:sz w:val="24"/>
          <w:szCs w:val="24"/>
        </w:rPr>
        <w:t xml:space="preserve">азначить обследование, </w:t>
      </w:r>
      <w:r w:rsidR="009C3C5D" w:rsidRPr="00E91380">
        <w:rPr>
          <w:rFonts w:ascii="Times New Roman" w:eastAsia="Times New Roman" w:hAnsi="Times New Roman" w:cs="Times New Roman"/>
          <w:sz w:val="24"/>
          <w:szCs w:val="24"/>
        </w:rPr>
        <w:t xml:space="preserve">минимальный скрининг лабораторной диагностики, </w:t>
      </w:r>
      <w:r w:rsidRPr="00E91380">
        <w:rPr>
          <w:rFonts w:ascii="Times New Roman" w:eastAsia="Times New Roman" w:hAnsi="Times New Roman" w:cs="Times New Roman"/>
          <w:sz w:val="24"/>
          <w:szCs w:val="24"/>
        </w:rPr>
        <w:t xml:space="preserve">дать интерпретацию результатам анализов, </w:t>
      </w:r>
      <w:r w:rsidR="009C3C5D" w:rsidRPr="00E91380">
        <w:rPr>
          <w:rFonts w:ascii="Times New Roman" w:eastAsia="Times New Roman" w:hAnsi="Times New Roman" w:cs="Times New Roman"/>
          <w:sz w:val="24"/>
          <w:szCs w:val="24"/>
        </w:rPr>
        <w:t>поставить правильный диагноз,</w:t>
      </w:r>
      <w:r w:rsidRPr="00E91380">
        <w:rPr>
          <w:rFonts w:ascii="Times New Roman" w:eastAsia="Times New Roman" w:hAnsi="Times New Roman" w:cs="Times New Roman"/>
          <w:sz w:val="24"/>
          <w:szCs w:val="24"/>
        </w:rPr>
        <w:t xml:space="preserve"> назначить лечение</w:t>
      </w:r>
      <w:r w:rsidR="00A94BB9" w:rsidRPr="00E91380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9C3C5D" w:rsidRPr="00E91380">
        <w:rPr>
          <w:rFonts w:ascii="Times New Roman" w:eastAsia="Times New Roman" w:hAnsi="Times New Roman" w:cs="Times New Roman"/>
          <w:sz w:val="24"/>
          <w:szCs w:val="24"/>
        </w:rPr>
        <w:t xml:space="preserve"> определить срок временной нетрудоспособности. Ответить на вопрос: Какова тактика ВОП, если пациентка детского или подросткового возраста</w:t>
      </w:r>
      <w:r w:rsidR="008927A3" w:rsidRPr="00E9138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301B5B" w:rsidRPr="00E91380" w:rsidRDefault="009C3C5D" w:rsidP="005846C3">
      <w:pPr>
        <w:pStyle w:val="af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>Каждая группа проводит презентацию задания.</w:t>
      </w:r>
    </w:p>
    <w:p w:rsidR="00301B5B" w:rsidRPr="00E91380" w:rsidRDefault="009C3C5D" w:rsidP="005846C3">
      <w:pPr>
        <w:pStyle w:val="af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 xml:space="preserve">Оценить качество усвоенного материала, внести необходимые поправки. </w:t>
      </w: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b/>
          <w:sz w:val="24"/>
          <w:szCs w:val="24"/>
        </w:rPr>
        <w:t>Литература:</w:t>
      </w:r>
    </w:p>
    <w:p w:rsidR="00301B5B" w:rsidRPr="00E91380" w:rsidRDefault="00301B5B" w:rsidP="00301B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E9138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Основная:</w:t>
      </w:r>
    </w:p>
    <w:p w:rsidR="00301B5B" w:rsidRPr="00E91380" w:rsidRDefault="00301B5B" w:rsidP="005846C3">
      <w:pPr>
        <w:pStyle w:val="33"/>
        <w:numPr>
          <w:ilvl w:val="1"/>
          <w:numId w:val="13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91380">
        <w:rPr>
          <w:rFonts w:ascii="Times New Roman" w:eastAsia="Times New Roman" w:hAnsi="Times New Roman" w:cs="Times New Roman"/>
          <w:sz w:val="24"/>
          <w:szCs w:val="24"/>
          <w:lang w:val="kk-KZ"/>
        </w:rPr>
        <w:t>Гинекология: учебник\ под ред. Г.М. Савельевой, В.Г. Бреусенко.- 3-е издание перераб. и доп. – М.: ГЭОТАР.-Медиа, 2006.- С.161-203.</w:t>
      </w:r>
    </w:p>
    <w:p w:rsidR="00301B5B" w:rsidRPr="00E91380" w:rsidRDefault="00301B5B" w:rsidP="005846C3">
      <w:pPr>
        <w:pStyle w:val="33"/>
        <w:numPr>
          <w:ilvl w:val="1"/>
          <w:numId w:val="13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91380">
        <w:rPr>
          <w:rFonts w:ascii="Times New Roman" w:eastAsia="Calibri" w:hAnsi="Times New Roman" w:cs="Times New Roman"/>
          <w:bCs/>
          <w:sz w:val="24"/>
          <w:szCs w:val="24"/>
        </w:rPr>
        <w:t>Гинекология от пубертата до постменопаузы. Практическое руководство для врачей.\ под ред. акад. РАМН, проф. Э.К. Айламазяна.-М.:МЕД\пресс-информ, 2006.- 2-е изд., доп.-С.14-75, С.199-264.</w:t>
      </w:r>
    </w:p>
    <w:p w:rsidR="00301B5B" w:rsidRPr="00E91380" w:rsidRDefault="00301B5B" w:rsidP="00301B5B">
      <w:pPr>
        <w:pStyle w:val="3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B5B" w:rsidRPr="00E91380" w:rsidRDefault="00301B5B" w:rsidP="00301B5B">
      <w:pPr>
        <w:pStyle w:val="ae"/>
        <w:ind w:firstLine="708"/>
        <w:jc w:val="both"/>
        <w:rPr>
          <w:rFonts w:ascii="Times New Roman" w:hAnsi="Times New Roman"/>
          <w:b/>
          <w:sz w:val="24"/>
          <w:lang w:val="kk-KZ"/>
        </w:rPr>
      </w:pPr>
      <w:r w:rsidRPr="00E91380">
        <w:rPr>
          <w:rFonts w:ascii="Times New Roman" w:hAnsi="Times New Roman"/>
          <w:b/>
          <w:sz w:val="24"/>
        </w:rPr>
        <w:t>Дополнительная:</w:t>
      </w:r>
    </w:p>
    <w:p w:rsidR="00301B5B" w:rsidRPr="00E91380" w:rsidRDefault="00301B5B" w:rsidP="005846C3">
      <w:pPr>
        <w:pStyle w:val="ae"/>
        <w:numPr>
          <w:ilvl w:val="0"/>
          <w:numId w:val="14"/>
        </w:numPr>
        <w:ind w:left="426"/>
        <w:jc w:val="both"/>
        <w:rPr>
          <w:rFonts w:ascii="Times New Roman" w:hAnsi="Times New Roman"/>
          <w:sz w:val="24"/>
        </w:rPr>
      </w:pPr>
      <w:r w:rsidRPr="00E91380">
        <w:rPr>
          <w:rFonts w:ascii="Times New Roman" w:hAnsi="Times New Roman"/>
          <w:sz w:val="24"/>
        </w:rPr>
        <w:t xml:space="preserve">Гинекология от десяти учителей\ пер. с англ. \ под ред. С. Кэмпбелла,  Э. Монга, 2003.- С. 213-237. </w:t>
      </w:r>
    </w:p>
    <w:p w:rsidR="00301B5B" w:rsidRPr="00E91380" w:rsidRDefault="00301B5B" w:rsidP="00301B5B">
      <w:pPr>
        <w:pStyle w:val="ae"/>
        <w:ind w:left="360"/>
        <w:jc w:val="both"/>
        <w:rPr>
          <w:rFonts w:ascii="Times New Roman" w:hAnsi="Times New Roman"/>
          <w:sz w:val="24"/>
        </w:rPr>
      </w:pPr>
    </w:p>
    <w:p w:rsidR="00A94BB9" w:rsidRPr="00E91380" w:rsidRDefault="00301B5B" w:rsidP="003B1779">
      <w:pPr>
        <w:pStyle w:val="ae"/>
        <w:jc w:val="both"/>
        <w:rPr>
          <w:rFonts w:ascii="Times New Roman" w:hAnsi="Times New Roman"/>
          <w:b/>
          <w:sz w:val="24"/>
        </w:rPr>
      </w:pPr>
      <w:r w:rsidRPr="00E91380">
        <w:rPr>
          <w:rFonts w:ascii="Times New Roman" w:hAnsi="Times New Roman"/>
          <w:b/>
          <w:sz w:val="24"/>
        </w:rPr>
        <w:t>Контроль (</w:t>
      </w:r>
      <w:r w:rsidR="00A94BB9" w:rsidRPr="00E91380">
        <w:rPr>
          <w:rFonts w:ascii="Times New Roman" w:hAnsi="Times New Roman"/>
          <w:b/>
          <w:sz w:val="24"/>
        </w:rPr>
        <w:t>см. контольно-измерительные средства)</w:t>
      </w:r>
    </w:p>
    <w:p w:rsidR="00301B5B" w:rsidRPr="00E91380" w:rsidRDefault="00301B5B" w:rsidP="00301B5B">
      <w:pPr>
        <w:pStyle w:val="af4"/>
        <w:tabs>
          <w:tab w:val="left" w:pos="90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01B5B" w:rsidRPr="00E91380" w:rsidRDefault="00301B5B" w:rsidP="00301B5B">
      <w:pPr>
        <w:pStyle w:val="af4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301B5B" w:rsidRPr="00E91380" w:rsidRDefault="00A94BB9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b/>
          <w:sz w:val="24"/>
          <w:szCs w:val="24"/>
        </w:rPr>
        <w:t>Занятие №3</w:t>
      </w: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 </w:t>
      </w:r>
      <w:r w:rsidRPr="00E91380">
        <w:rPr>
          <w:rFonts w:ascii="Times New Roman" w:hAnsi="Times New Roman" w:cs="Times New Roman"/>
          <w:bCs/>
          <w:sz w:val="24"/>
          <w:szCs w:val="24"/>
        </w:rPr>
        <w:t>Нарушения менструального цикла в различные возрастные периоды. Тактика ВОП.</w:t>
      </w: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B5B" w:rsidRPr="00E91380" w:rsidRDefault="00301B5B" w:rsidP="00301B5B">
      <w:pPr>
        <w:pStyle w:val="ae"/>
        <w:jc w:val="both"/>
        <w:rPr>
          <w:rFonts w:ascii="Times New Roman" w:hAnsi="Times New Roman"/>
          <w:sz w:val="24"/>
        </w:rPr>
      </w:pPr>
      <w:r w:rsidRPr="00E91380">
        <w:rPr>
          <w:rFonts w:ascii="Times New Roman" w:hAnsi="Times New Roman"/>
          <w:b/>
          <w:sz w:val="24"/>
        </w:rPr>
        <w:lastRenderedPageBreak/>
        <w:t xml:space="preserve">Цель занятия: </w:t>
      </w:r>
      <w:r w:rsidRPr="00E91380">
        <w:rPr>
          <w:rFonts w:ascii="Times New Roman" w:hAnsi="Times New Roman"/>
          <w:sz w:val="24"/>
        </w:rPr>
        <w:t>Сформиров</w:t>
      </w:r>
      <w:r w:rsidR="009F7280" w:rsidRPr="00E91380">
        <w:rPr>
          <w:rFonts w:ascii="Times New Roman" w:hAnsi="Times New Roman"/>
          <w:sz w:val="24"/>
        </w:rPr>
        <w:t xml:space="preserve">ать навыки студента в </w:t>
      </w:r>
      <w:r w:rsidRPr="00E91380">
        <w:rPr>
          <w:rFonts w:ascii="Times New Roman" w:hAnsi="Times New Roman"/>
          <w:sz w:val="24"/>
        </w:rPr>
        <w:t>обследовании</w:t>
      </w:r>
      <w:r w:rsidR="009F7280" w:rsidRPr="00E91380">
        <w:rPr>
          <w:rFonts w:ascii="Times New Roman" w:hAnsi="Times New Roman"/>
          <w:sz w:val="24"/>
        </w:rPr>
        <w:t>, диагностике и лечении</w:t>
      </w:r>
      <w:r w:rsidRPr="00E91380">
        <w:rPr>
          <w:rFonts w:ascii="Times New Roman" w:hAnsi="Times New Roman"/>
          <w:sz w:val="24"/>
        </w:rPr>
        <w:t xml:space="preserve"> </w:t>
      </w:r>
      <w:r w:rsidR="009F7280" w:rsidRPr="00E91380">
        <w:rPr>
          <w:rFonts w:ascii="Times New Roman" w:hAnsi="Times New Roman"/>
          <w:sz w:val="24"/>
        </w:rPr>
        <w:t xml:space="preserve">в условиях ПМСП </w:t>
      </w:r>
      <w:r w:rsidRPr="00E91380">
        <w:rPr>
          <w:rFonts w:ascii="Times New Roman" w:hAnsi="Times New Roman"/>
          <w:sz w:val="24"/>
        </w:rPr>
        <w:t>нарушений менструального цикла в различные возрастные периоды женщин.</w:t>
      </w:r>
      <w:r w:rsidRPr="00E91380">
        <w:rPr>
          <w:rFonts w:ascii="Times New Roman" w:hAnsi="Times New Roman"/>
          <w:b/>
          <w:sz w:val="24"/>
        </w:rPr>
        <w:t xml:space="preserve"> </w:t>
      </w:r>
      <w:r w:rsidR="009F7280" w:rsidRPr="00E91380">
        <w:rPr>
          <w:rFonts w:ascii="Times New Roman" w:hAnsi="Times New Roman"/>
          <w:b/>
          <w:sz w:val="24"/>
        </w:rPr>
        <w:t xml:space="preserve"> </w:t>
      </w:r>
    </w:p>
    <w:p w:rsidR="00301B5B" w:rsidRPr="00E91380" w:rsidRDefault="00301B5B" w:rsidP="00301B5B">
      <w:pPr>
        <w:pStyle w:val="ae"/>
        <w:jc w:val="both"/>
        <w:rPr>
          <w:rFonts w:ascii="Times New Roman" w:hAnsi="Times New Roman"/>
          <w:sz w:val="24"/>
        </w:rPr>
      </w:pP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обучения: </w:t>
      </w:r>
    </w:p>
    <w:p w:rsidR="00944997" w:rsidRPr="00E91380" w:rsidRDefault="00301B5B" w:rsidP="00944997">
      <w:pPr>
        <w:pStyle w:val="af4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 xml:space="preserve">Ознакомить студента с </w:t>
      </w:r>
      <w:r w:rsidR="008927A3" w:rsidRPr="00E91380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классификацией нарушений </w:t>
      </w:r>
      <w:r w:rsidRPr="00E91380">
        <w:rPr>
          <w:rFonts w:ascii="Times New Roman" w:eastAsia="Times New Roman" w:hAnsi="Times New Roman" w:cs="Times New Roman"/>
          <w:sz w:val="24"/>
          <w:szCs w:val="24"/>
        </w:rPr>
        <w:t>менструального цикла</w:t>
      </w:r>
      <w:r w:rsidR="00944997" w:rsidRPr="00E91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4997" w:rsidRPr="00E91380" w:rsidRDefault="00944997" w:rsidP="00944997">
      <w:pPr>
        <w:pStyle w:val="af4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 xml:space="preserve">Ознакомить студента с  тактикой врача общей практики при дисфукциональных маточных кровотечений в различные возрастные периоды </w:t>
      </w:r>
    </w:p>
    <w:p w:rsidR="009F7280" w:rsidRPr="00E91380" w:rsidRDefault="008927A3" w:rsidP="005846C3">
      <w:pPr>
        <w:pStyle w:val="af4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 xml:space="preserve">Ознакомить студента с понятиями </w:t>
      </w:r>
      <w:r w:rsidR="00944997" w:rsidRPr="00E91380">
        <w:rPr>
          <w:rFonts w:ascii="Times New Roman" w:eastAsia="Times New Roman" w:hAnsi="Times New Roman" w:cs="Times New Roman"/>
          <w:sz w:val="24"/>
          <w:szCs w:val="24"/>
        </w:rPr>
        <w:t>«П</w:t>
      </w:r>
      <w:r w:rsidRPr="00E91380">
        <w:rPr>
          <w:rFonts w:ascii="Times New Roman" w:eastAsia="Times New Roman" w:hAnsi="Times New Roman" w:cs="Times New Roman"/>
          <w:sz w:val="24"/>
          <w:szCs w:val="24"/>
        </w:rPr>
        <w:t>ерименопауза, менопауза</w:t>
      </w:r>
      <w:r w:rsidR="00944997" w:rsidRPr="00E91380">
        <w:rPr>
          <w:rFonts w:ascii="Times New Roman" w:eastAsia="Times New Roman" w:hAnsi="Times New Roman" w:cs="Times New Roman"/>
          <w:sz w:val="24"/>
          <w:szCs w:val="24"/>
        </w:rPr>
        <w:t>, постменопауза»</w:t>
      </w:r>
    </w:p>
    <w:p w:rsidR="009F7280" w:rsidRPr="00E91380" w:rsidRDefault="008927A3" w:rsidP="005846C3">
      <w:pPr>
        <w:pStyle w:val="af4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>Ознакомить студента с классификацией и симптомами климактерических расстройств</w:t>
      </w:r>
      <w:r w:rsidR="00944997" w:rsidRPr="00E91380">
        <w:rPr>
          <w:rFonts w:ascii="Times New Roman" w:eastAsia="Times New Roman" w:hAnsi="Times New Roman" w:cs="Times New Roman"/>
          <w:sz w:val="24"/>
          <w:szCs w:val="24"/>
        </w:rPr>
        <w:t>, методами их лечения</w:t>
      </w:r>
    </w:p>
    <w:p w:rsidR="00C443A3" w:rsidRPr="00E91380" w:rsidRDefault="00C443A3" w:rsidP="005846C3">
      <w:pPr>
        <w:pStyle w:val="af4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>Ознакомить студента с действующими протоколами МЗ РК по лечению заболеваний женских половых органов</w:t>
      </w:r>
    </w:p>
    <w:p w:rsidR="004349B8" w:rsidRPr="00E91380" w:rsidRDefault="004349B8" w:rsidP="005846C3">
      <w:pPr>
        <w:pStyle w:val="af4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>Продемонстрировать методику проведения бимануального исследования</w:t>
      </w:r>
    </w:p>
    <w:p w:rsidR="00944997" w:rsidRPr="00E91380" w:rsidRDefault="00944997" w:rsidP="00944997">
      <w:pPr>
        <w:pStyle w:val="af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 темы:</w:t>
      </w:r>
    </w:p>
    <w:p w:rsidR="00301B5B" w:rsidRPr="00E91380" w:rsidRDefault="00301B5B" w:rsidP="005846C3">
      <w:pPr>
        <w:pStyle w:val="af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>Классификация нарушений менструального цикла</w:t>
      </w:r>
      <w:r w:rsidR="00944997" w:rsidRPr="00E91380">
        <w:rPr>
          <w:rFonts w:ascii="Times New Roman" w:eastAsia="Times New Roman" w:hAnsi="Times New Roman" w:cs="Times New Roman"/>
          <w:sz w:val="24"/>
          <w:szCs w:val="24"/>
        </w:rPr>
        <w:t xml:space="preserve">: аменорея, ДМК, отсутствие полового развития, задержка полового развития, преждевременное половое развитие у девочек. </w:t>
      </w:r>
    </w:p>
    <w:p w:rsidR="00301B5B" w:rsidRPr="00E91380" w:rsidRDefault="00301B5B" w:rsidP="005846C3">
      <w:pPr>
        <w:pStyle w:val="af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>Дисфункциональные маточные кровотечения: ювенильные, репродуктивного возраста и в постменопаузе. Тактика врача.</w:t>
      </w:r>
    </w:p>
    <w:p w:rsidR="00301B5B" w:rsidRPr="00E91380" w:rsidRDefault="00301B5B" w:rsidP="005846C3">
      <w:pPr>
        <w:pStyle w:val="af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>Заболевания приводящие к нарушениям менструального цикла</w:t>
      </w:r>
    </w:p>
    <w:p w:rsidR="00301B5B" w:rsidRPr="00E91380" w:rsidRDefault="00301B5B" w:rsidP="005846C3">
      <w:pPr>
        <w:pStyle w:val="af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>Климактерический синдром</w:t>
      </w:r>
      <w:r w:rsidR="00944997" w:rsidRPr="00E91380">
        <w:rPr>
          <w:rFonts w:ascii="Times New Roman" w:eastAsia="Times New Roman" w:hAnsi="Times New Roman" w:cs="Times New Roman"/>
          <w:sz w:val="24"/>
          <w:szCs w:val="24"/>
        </w:rPr>
        <w:t xml:space="preserve">. Тактика ВОП при климактерических расстройствах. </w:t>
      </w:r>
    </w:p>
    <w:p w:rsidR="00301B5B" w:rsidRPr="00E91380" w:rsidRDefault="00301B5B" w:rsidP="00301B5B">
      <w:pPr>
        <w:pStyle w:val="af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b/>
          <w:sz w:val="24"/>
          <w:szCs w:val="24"/>
        </w:rPr>
        <w:t>Методы обучения и преподавания:</w:t>
      </w:r>
    </w:p>
    <w:p w:rsidR="00301B5B" w:rsidRPr="00E91380" w:rsidRDefault="00301B5B" w:rsidP="005846C3">
      <w:pPr>
        <w:pStyle w:val="af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>Контроль исходного уровня знаний (тесты)</w:t>
      </w:r>
    </w:p>
    <w:p w:rsidR="00301B5B" w:rsidRPr="00E91380" w:rsidRDefault="00301B5B" w:rsidP="00E24D6C">
      <w:pPr>
        <w:pStyle w:val="af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 xml:space="preserve">Работа в малых группах: </w:t>
      </w:r>
      <w:r w:rsidR="00944997" w:rsidRPr="00E91380">
        <w:rPr>
          <w:rFonts w:ascii="Times New Roman" w:eastAsia="Times New Roman" w:hAnsi="Times New Roman" w:cs="Times New Roman"/>
          <w:sz w:val="24"/>
          <w:szCs w:val="24"/>
        </w:rPr>
        <w:t>Раздать ситуационные задачи. Студенты должны н</w:t>
      </w:r>
      <w:r w:rsidRPr="00E91380">
        <w:rPr>
          <w:rFonts w:ascii="Times New Roman" w:eastAsia="Times New Roman" w:hAnsi="Times New Roman" w:cs="Times New Roman"/>
          <w:sz w:val="24"/>
          <w:szCs w:val="24"/>
        </w:rPr>
        <w:t xml:space="preserve">азначить обследование, дать интерпретацию результатам анализов, провести дифференциальную диагностику и </w:t>
      </w:r>
      <w:r w:rsidR="00944997" w:rsidRPr="00E91380">
        <w:rPr>
          <w:rFonts w:ascii="Times New Roman" w:eastAsia="Times New Roman" w:hAnsi="Times New Roman" w:cs="Times New Roman"/>
          <w:sz w:val="24"/>
          <w:szCs w:val="24"/>
        </w:rPr>
        <w:t xml:space="preserve">определить тактику ВОП при лечении </w:t>
      </w:r>
      <w:r w:rsidRPr="00E91380">
        <w:rPr>
          <w:rFonts w:ascii="Times New Roman" w:eastAsia="Times New Roman" w:hAnsi="Times New Roman" w:cs="Times New Roman"/>
          <w:sz w:val="24"/>
          <w:szCs w:val="24"/>
        </w:rPr>
        <w:t>больны</w:t>
      </w:r>
      <w:r w:rsidR="00944997" w:rsidRPr="00E9138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91380">
        <w:rPr>
          <w:rFonts w:ascii="Times New Roman" w:eastAsia="Times New Roman" w:hAnsi="Times New Roman" w:cs="Times New Roman"/>
          <w:sz w:val="24"/>
          <w:szCs w:val="24"/>
        </w:rPr>
        <w:t xml:space="preserve"> с нарушением менструального </w:t>
      </w:r>
      <w:r w:rsidR="00944997" w:rsidRPr="00E91380">
        <w:rPr>
          <w:rFonts w:ascii="Times New Roman" w:eastAsia="Times New Roman" w:hAnsi="Times New Roman" w:cs="Times New Roman"/>
          <w:sz w:val="24"/>
          <w:szCs w:val="24"/>
        </w:rPr>
        <w:t>цикла</w:t>
      </w:r>
      <w:r w:rsidRPr="00E913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24D6C" w:rsidRPr="00E91380">
        <w:rPr>
          <w:rFonts w:ascii="Times New Roman" w:eastAsia="Times New Roman" w:hAnsi="Times New Roman" w:cs="Times New Roman"/>
          <w:sz w:val="24"/>
          <w:szCs w:val="24"/>
          <w:lang w:val="kk-KZ"/>
        </w:rPr>
        <w:t>П</w:t>
      </w:r>
      <w:r w:rsidRPr="00E91380">
        <w:rPr>
          <w:rFonts w:ascii="Times New Roman" w:eastAsia="Times New Roman" w:hAnsi="Times New Roman" w:cs="Times New Roman"/>
          <w:sz w:val="24"/>
          <w:szCs w:val="24"/>
        </w:rPr>
        <w:t>резентаци</w:t>
      </w:r>
      <w:r w:rsidR="00E24D6C" w:rsidRPr="00E91380">
        <w:rPr>
          <w:rFonts w:ascii="Times New Roman" w:eastAsia="Times New Roman" w:hAnsi="Times New Roman" w:cs="Times New Roman"/>
          <w:sz w:val="24"/>
          <w:szCs w:val="24"/>
          <w:lang w:val="kk-KZ"/>
        </w:rPr>
        <w:t>я</w:t>
      </w:r>
      <w:r w:rsidRPr="00E91380">
        <w:rPr>
          <w:rFonts w:ascii="Times New Roman" w:eastAsia="Times New Roman" w:hAnsi="Times New Roman" w:cs="Times New Roman"/>
          <w:sz w:val="24"/>
          <w:szCs w:val="24"/>
        </w:rPr>
        <w:t xml:space="preserve"> заданий</w:t>
      </w:r>
    </w:p>
    <w:p w:rsidR="00301B5B" w:rsidRPr="00E91380" w:rsidRDefault="00301B5B" w:rsidP="005846C3">
      <w:pPr>
        <w:pStyle w:val="af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>Заключительный контроль</w:t>
      </w:r>
      <w:r w:rsidR="00944997" w:rsidRPr="00E91380">
        <w:rPr>
          <w:rFonts w:ascii="Times New Roman" w:eastAsia="Times New Roman" w:hAnsi="Times New Roman" w:cs="Times New Roman"/>
          <w:sz w:val="24"/>
          <w:szCs w:val="24"/>
        </w:rPr>
        <w:t xml:space="preserve">: преподаватель </w:t>
      </w:r>
      <w:r w:rsidR="00C9680F" w:rsidRPr="00E91380">
        <w:rPr>
          <w:rFonts w:ascii="Times New Roman" w:eastAsia="Times New Roman" w:hAnsi="Times New Roman" w:cs="Times New Roman"/>
          <w:sz w:val="24"/>
          <w:szCs w:val="24"/>
        </w:rPr>
        <w:t>оценивает качество выполненных заданий и вносит необходимые поправки.</w:t>
      </w: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b/>
          <w:sz w:val="24"/>
          <w:szCs w:val="24"/>
        </w:rPr>
        <w:t>Литература:</w:t>
      </w:r>
    </w:p>
    <w:p w:rsidR="00301B5B" w:rsidRPr="00E91380" w:rsidRDefault="00301B5B" w:rsidP="00301B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E9138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Основная:</w:t>
      </w:r>
    </w:p>
    <w:p w:rsidR="00301B5B" w:rsidRPr="00E91380" w:rsidRDefault="00301B5B" w:rsidP="005846C3">
      <w:pPr>
        <w:pStyle w:val="33"/>
        <w:numPr>
          <w:ilvl w:val="1"/>
          <w:numId w:val="13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91380">
        <w:rPr>
          <w:rFonts w:ascii="Times New Roman" w:eastAsia="Times New Roman" w:hAnsi="Times New Roman" w:cs="Times New Roman"/>
          <w:sz w:val="24"/>
          <w:szCs w:val="24"/>
          <w:lang w:val="kk-KZ"/>
        </w:rPr>
        <w:t>Гинекология: учебник\ под ред. Г.М. Савельевой, В.Г. Бреусенко.- 3-е издание перераб. и доп. – М.: ГЭОТАР.-Медиа, 2006.- С.97-139.</w:t>
      </w:r>
    </w:p>
    <w:p w:rsidR="00301B5B" w:rsidRPr="00E91380" w:rsidRDefault="00301B5B" w:rsidP="005846C3">
      <w:pPr>
        <w:pStyle w:val="33"/>
        <w:numPr>
          <w:ilvl w:val="1"/>
          <w:numId w:val="13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91380">
        <w:rPr>
          <w:rFonts w:ascii="Times New Roman" w:eastAsia="Calibri" w:hAnsi="Times New Roman" w:cs="Times New Roman"/>
          <w:bCs/>
          <w:sz w:val="24"/>
          <w:szCs w:val="24"/>
        </w:rPr>
        <w:t>Диагностический справочник акушера-гинеколога./ Т.В. Гитун.- М.:АСТ, 2007.-С.22-30, С.160-176., С.227-233.</w:t>
      </w:r>
    </w:p>
    <w:p w:rsidR="00301B5B" w:rsidRPr="00E91380" w:rsidRDefault="00301B5B" w:rsidP="00301B5B">
      <w:pPr>
        <w:pStyle w:val="3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B5B" w:rsidRPr="00E91380" w:rsidRDefault="00301B5B" w:rsidP="00301B5B">
      <w:pPr>
        <w:pStyle w:val="ae"/>
        <w:ind w:firstLine="708"/>
        <w:jc w:val="both"/>
        <w:rPr>
          <w:rFonts w:ascii="Times New Roman" w:hAnsi="Times New Roman"/>
          <w:b/>
          <w:sz w:val="24"/>
          <w:lang w:val="kk-KZ"/>
        </w:rPr>
      </w:pPr>
      <w:r w:rsidRPr="00E91380">
        <w:rPr>
          <w:rFonts w:ascii="Times New Roman" w:hAnsi="Times New Roman"/>
          <w:b/>
          <w:sz w:val="24"/>
        </w:rPr>
        <w:t>Дополнительная:</w:t>
      </w:r>
    </w:p>
    <w:p w:rsidR="00301B5B" w:rsidRPr="00E91380" w:rsidRDefault="00301B5B" w:rsidP="005846C3">
      <w:pPr>
        <w:pStyle w:val="ae"/>
        <w:numPr>
          <w:ilvl w:val="0"/>
          <w:numId w:val="14"/>
        </w:numPr>
        <w:ind w:left="426"/>
        <w:jc w:val="both"/>
        <w:rPr>
          <w:rFonts w:ascii="Times New Roman" w:hAnsi="Times New Roman"/>
          <w:sz w:val="24"/>
        </w:rPr>
      </w:pPr>
      <w:r w:rsidRPr="00E91380">
        <w:rPr>
          <w:rFonts w:ascii="Times New Roman" w:hAnsi="Times New Roman"/>
          <w:sz w:val="24"/>
        </w:rPr>
        <w:t xml:space="preserve">Гинекология от десяти учителей\ пер. с англ. \ под ред. С. Кэмпбелла,  Э. Монга, 2003.- С. 57-77.. </w:t>
      </w:r>
    </w:p>
    <w:p w:rsidR="00301B5B" w:rsidRPr="00E91380" w:rsidRDefault="00301B5B" w:rsidP="00301B5B">
      <w:pPr>
        <w:pStyle w:val="ae"/>
        <w:ind w:left="360"/>
        <w:jc w:val="both"/>
        <w:rPr>
          <w:rFonts w:ascii="Times New Roman" w:hAnsi="Times New Roman"/>
          <w:sz w:val="24"/>
        </w:rPr>
      </w:pPr>
    </w:p>
    <w:p w:rsidR="00C443A3" w:rsidRPr="00E91380" w:rsidRDefault="00301B5B" w:rsidP="003B1779">
      <w:pPr>
        <w:pStyle w:val="ae"/>
        <w:jc w:val="both"/>
        <w:rPr>
          <w:rFonts w:ascii="Times New Roman" w:hAnsi="Times New Roman"/>
          <w:b/>
          <w:sz w:val="24"/>
        </w:rPr>
      </w:pPr>
      <w:r w:rsidRPr="00E91380">
        <w:rPr>
          <w:rFonts w:ascii="Times New Roman" w:hAnsi="Times New Roman"/>
          <w:b/>
          <w:sz w:val="24"/>
        </w:rPr>
        <w:t>Контроль</w:t>
      </w:r>
      <w:r w:rsidR="00C443A3" w:rsidRPr="00E91380">
        <w:rPr>
          <w:rFonts w:ascii="Times New Roman" w:hAnsi="Times New Roman"/>
          <w:b/>
          <w:sz w:val="24"/>
        </w:rPr>
        <w:t xml:space="preserve"> (см. контрольно-измерительные средства)</w:t>
      </w:r>
      <w:r w:rsidRPr="00E91380">
        <w:rPr>
          <w:rFonts w:ascii="Times New Roman" w:hAnsi="Times New Roman"/>
          <w:b/>
          <w:sz w:val="24"/>
        </w:rPr>
        <w:t xml:space="preserve"> </w:t>
      </w:r>
    </w:p>
    <w:p w:rsidR="00301B5B" w:rsidRPr="00E91380" w:rsidRDefault="00301B5B" w:rsidP="00301B5B">
      <w:pPr>
        <w:pStyle w:val="af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01B5B" w:rsidRDefault="00E955D1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E91380">
        <w:rPr>
          <w:rFonts w:ascii="Times New Roman" w:eastAsia="Times New Roman" w:hAnsi="Times New Roman" w:cs="Times New Roman"/>
          <w:b/>
          <w:sz w:val="24"/>
          <w:szCs w:val="24"/>
        </w:rPr>
        <w:t>Занятие №4</w:t>
      </w:r>
    </w:p>
    <w:p w:rsidR="003B1779" w:rsidRPr="003B1779" w:rsidRDefault="003B1779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01B5B" w:rsidRDefault="00301B5B" w:rsidP="00301B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91380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 </w:t>
      </w:r>
      <w:r w:rsidRPr="00E91380">
        <w:rPr>
          <w:rFonts w:ascii="Times New Roman" w:hAnsi="Times New Roman" w:cs="Times New Roman"/>
          <w:bCs/>
          <w:sz w:val="24"/>
          <w:szCs w:val="24"/>
        </w:rPr>
        <w:t>Консультирование по вопросам планирования семьи.</w:t>
      </w:r>
    </w:p>
    <w:p w:rsidR="003B1779" w:rsidRPr="003B1779" w:rsidRDefault="003B1779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01B5B" w:rsidRPr="00E91380" w:rsidRDefault="00301B5B" w:rsidP="00301B5B">
      <w:pPr>
        <w:pStyle w:val="ae"/>
        <w:jc w:val="both"/>
        <w:rPr>
          <w:rFonts w:ascii="Times New Roman" w:hAnsi="Times New Roman"/>
          <w:sz w:val="24"/>
        </w:rPr>
      </w:pPr>
      <w:r w:rsidRPr="00E91380">
        <w:rPr>
          <w:rFonts w:ascii="Times New Roman" w:hAnsi="Times New Roman"/>
          <w:b/>
          <w:sz w:val="24"/>
        </w:rPr>
        <w:t xml:space="preserve">Цель занятия: </w:t>
      </w:r>
      <w:r w:rsidRPr="00E91380">
        <w:rPr>
          <w:rFonts w:ascii="Times New Roman" w:hAnsi="Times New Roman"/>
          <w:sz w:val="24"/>
        </w:rPr>
        <w:t>Сформировать навыки студента в консультировании пациентки по вопросам планирования семьи.</w:t>
      </w:r>
      <w:r w:rsidRPr="00E91380">
        <w:rPr>
          <w:rFonts w:ascii="Times New Roman" w:hAnsi="Times New Roman"/>
          <w:b/>
          <w:sz w:val="24"/>
        </w:rPr>
        <w:t xml:space="preserve"> </w:t>
      </w:r>
    </w:p>
    <w:p w:rsidR="00301B5B" w:rsidRPr="00E91380" w:rsidRDefault="00301B5B" w:rsidP="00301B5B">
      <w:pPr>
        <w:pStyle w:val="ae"/>
        <w:jc w:val="both"/>
        <w:rPr>
          <w:rFonts w:ascii="Times New Roman" w:hAnsi="Times New Roman"/>
          <w:sz w:val="24"/>
        </w:rPr>
      </w:pP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обучения: </w:t>
      </w:r>
    </w:p>
    <w:p w:rsidR="00301B5B" w:rsidRPr="00E91380" w:rsidRDefault="00301B5B" w:rsidP="005846C3">
      <w:pPr>
        <w:pStyle w:val="a5"/>
        <w:numPr>
          <w:ilvl w:val="0"/>
          <w:numId w:val="17"/>
        </w:numPr>
        <w:spacing w:before="0" w:beforeAutospacing="0" w:after="0" w:afterAutospacing="0"/>
        <w:ind w:left="426"/>
        <w:jc w:val="both"/>
      </w:pPr>
      <w:r w:rsidRPr="00E91380">
        <w:t>Ознакомить студента с понятием «</w:t>
      </w:r>
      <w:r w:rsidRPr="00E91380">
        <w:rPr>
          <w:bCs/>
        </w:rPr>
        <w:t>Планирование семьи</w:t>
      </w:r>
      <w:r w:rsidRPr="00E91380">
        <w:rPr>
          <w:b/>
          <w:bCs/>
        </w:rPr>
        <w:t xml:space="preserve">», </w:t>
      </w:r>
      <w:r w:rsidRPr="00E91380">
        <w:rPr>
          <w:rStyle w:val="apple-converted-space"/>
        </w:rPr>
        <w:t> «Репродуктивное здоровье», «Репродуктивные права», «Репродуктивная система»</w:t>
      </w:r>
    </w:p>
    <w:p w:rsidR="00301B5B" w:rsidRPr="00E91380" w:rsidRDefault="00301B5B" w:rsidP="005846C3">
      <w:pPr>
        <w:pStyle w:val="af4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>Ознакомить студента  концепциями полового воспитания подростка, задачами полового воспитания</w:t>
      </w:r>
    </w:p>
    <w:p w:rsidR="00301B5B" w:rsidRPr="00E91380" w:rsidRDefault="00301B5B" w:rsidP="005846C3">
      <w:pPr>
        <w:pStyle w:val="af4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>Ознакомить студента с традиционными, и современными видами контрацепции</w:t>
      </w:r>
    </w:p>
    <w:p w:rsidR="00301B5B" w:rsidRPr="00E91380" w:rsidRDefault="00301B5B" w:rsidP="005846C3">
      <w:pPr>
        <w:pStyle w:val="af4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>Ознакомить студента с видами оральных контрацептивов,  методикой их применения, показаниями и противопоказаниями</w:t>
      </w:r>
    </w:p>
    <w:p w:rsidR="00301B5B" w:rsidRPr="00E91380" w:rsidRDefault="00C443A3" w:rsidP="00301B5B">
      <w:pPr>
        <w:pStyle w:val="af4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>Информировать</w:t>
      </w:r>
      <w:r w:rsidR="00301B5B" w:rsidRPr="00E91380">
        <w:rPr>
          <w:rFonts w:ascii="Times New Roman" w:eastAsia="Times New Roman" w:hAnsi="Times New Roman" w:cs="Times New Roman"/>
          <w:sz w:val="24"/>
          <w:szCs w:val="24"/>
        </w:rPr>
        <w:t xml:space="preserve"> студента о взглядах религий на контрацепцию  </w:t>
      </w:r>
    </w:p>
    <w:p w:rsidR="0050206C" w:rsidRPr="00E91380" w:rsidRDefault="0050206C" w:rsidP="00301B5B">
      <w:pPr>
        <w:pStyle w:val="af4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>Ознакомить студента с Кодексом РК «О здоровье народа и системе здравоохранения (с изменениями и дополнениями по состоянию на 10.07.2012г). Часть 2. Особенная часть. Раздел 5. Охрана здоровья граждан. Глава 17. Охрана репродуктивных прав человека. Стать</w:t>
      </w:r>
      <w:r w:rsidR="0040303E" w:rsidRPr="00E91380">
        <w:rPr>
          <w:rFonts w:ascii="Times New Roman" w:eastAsia="Times New Roman" w:hAnsi="Times New Roman" w:cs="Times New Roman"/>
          <w:sz w:val="24"/>
          <w:szCs w:val="24"/>
          <w:lang w:val="kk-KZ"/>
        </w:rPr>
        <w:t>и96-104</w:t>
      </w:r>
      <w:r w:rsidRPr="00E913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B1779" w:rsidRDefault="003B1779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Основные вопросы темы:</w:t>
      </w:r>
    </w:p>
    <w:p w:rsidR="00301B5B" w:rsidRPr="00E91380" w:rsidRDefault="00301B5B" w:rsidP="005846C3">
      <w:pPr>
        <w:pStyle w:val="af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>Планирование семьи, репродуктивное здоровье, репродуктивные права и репродуктивная система.</w:t>
      </w:r>
    </w:p>
    <w:p w:rsidR="00301B5B" w:rsidRPr="00E91380" w:rsidRDefault="00301B5B" w:rsidP="005846C3">
      <w:pPr>
        <w:pStyle w:val="af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>Концепция и задачи полового воспитания</w:t>
      </w:r>
    </w:p>
    <w:p w:rsidR="00301B5B" w:rsidRPr="00E91380" w:rsidRDefault="00301B5B" w:rsidP="005846C3">
      <w:pPr>
        <w:pStyle w:val="af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>Виды контрацепции</w:t>
      </w:r>
    </w:p>
    <w:p w:rsidR="00301B5B" w:rsidRPr="00E91380" w:rsidRDefault="00301B5B" w:rsidP="005846C3">
      <w:pPr>
        <w:pStyle w:val="af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>Показания и противопоказания к применению контрацептивов</w:t>
      </w:r>
    </w:p>
    <w:p w:rsidR="00301B5B" w:rsidRPr="00E91380" w:rsidRDefault="00301B5B" w:rsidP="005846C3">
      <w:pPr>
        <w:pStyle w:val="af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 xml:space="preserve">Взгляды различных религий на контрацепцию </w:t>
      </w:r>
    </w:p>
    <w:p w:rsidR="0050206C" w:rsidRPr="00E91380" w:rsidRDefault="003E287E" w:rsidP="005846C3">
      <w:pPr>
        <w:pStyle w:val="af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>Правовые вопросы по использованию контрацепции.</w:t>
      </w:r>
    </w:p>
    <w:p w:rsidR="0040303E" w:rsidRPr="00E91380" w:rsidRDefault="0040303E" w:rsidP="005846C3">
      <w:pPr>
        <w:pStyle w:val="af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 каких главах Кодекса РК </w:t>
      </w:r>
      <w:r w:rsidRPr="00E91380">
        <w:rPr>
          <w:rFonts w:ascii="Times New Roman" w:eastAsia="Times New Roman" w:hAnsi="Times New Roman" w:cs="Times New Roman"/>
          <w:sz w:val="24"/>
          <w:szCs w:val="24"/>
        </w:rPr>
        <w:t>«О здоровье народа и системе здравоохранения</w:t>
      </w:r>
      <w:r w:rsidRPr="00E9138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» рассмативаются вопросы планирования семьи </w:t>
      </w:r>
    </w:p>
    <w:p w:rsidR="00301B5B" w:rsidRPr="00E91380" w:rsidRDefault="00301B5B" w:rsidP="00301B5B">
      <w:pPr>
        <w:pStyle w:val="af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b/>
          <w:sz w:val="24"/>
          <w:szCs w:val="24"/>
        </w:rPr>
        <w:t>Методы обучения и преподавания:</w:t>
      </w:r>
    </w:p>
    <w:p w:rsidR="00301B5B" w:rsidRPr="00E91380" w:rsidRDefault="00301B5B" w:rsidP="005846C3">
      <w:pPr>
        <w:pStyle w:val="af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>Контроль исходного уровня знаний (тесты)</w:t>
      </w:r>
    </w:p>
    <w:p w:rsidR="00301B5B" w:rsidRPr="00E91380" w:rsidRDefault="00301B5B" w:rsidP="005846C3">
      <w:pPr>
        <w:pStyle w:val="af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 xml:space="preserve">Работа в малых группах: ролевые игры </w:t>
      </w:r>
      <w:r w:rsidR="0040303E" w:rsidRPr="00E9138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«Пациент-консультант» </w:t>
      </w:r>
      <w:r w:rsidRPr="00E91380">
        <w:rPr>
          <w:rFonts w:ascii="Times New Roman" w:eastAsia="Times New Roman" w:hAnsi="Times New Roman" w:cs="Times New Roman"/>
          <w:sz w:val="24"/>
          <w:szCs w:val="24"/>
        </w:rPr>
        <w:t xml:space="preserve">– консультирование по вопросам контрацепции. </w:t>
      </w:r>
      <w:r w:rsidR="0040303E" w:rsidRPr="00E91380">
        <w:rPr>
          <w:rFonts w:ascii="Times New Roman" w:eastAsia="Times New Roman" w:hAnsi="Times New Roman" w:cs="Times New Roman"/>
          <w:sz w:val="24"/>
          <w:szCs w:val="24"/>
          <w:lang w:val="kk-KZ"/>
        </w:rPr>
        <w:t>Презентация заданий.</w:t>
      </w:r>
    </w:p>
    <w:p w:rsidR="00301B5B" w:rsidRPr="00E91380" w:rsidRDefault="00301B5B" w:rsidP="005846C3">
      <w:pPr>
        <w:pStyle w:val="af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sz w:val="24"/>
          <w:szCs w:val="24"/>
        </w:rPr>
        <w:t>Заключительный контроль усвоенных знаний (ситуационные задачи)</w:t>
      </w: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B5B" w:rsidRPr="00E91380" w:rsidRDefault="00301B5B" w:rsidP="00301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80">
        <w:rPr>
          <w:rFonts w:ascii="Times New Roman" w:eastAsia="Times New Roman" w:hAnsi="Times New Roman" w:cs="Times New Roman"/>
          <w:b/>
          <w:sz w:val="24"/>
          <w:szCs w:val="24"/>
        </w:rPr>
        <w:t>Литература:</w:t>
      </w:r>
    </w:p>
    <w:p w:rsidR="00301B5B" w:rsidRPr="00E91380" w:rsidRDefault="00301B5B" w:rsidP="00301B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E9138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Основная:</w:t>
      </w:r>
    </w:p>
    <w:p w:rsidR="00301B5B" w:rsidRPr="00E91380" w:rsidRDefault="00301B5B" w:rsidP="006F4FBC">
      <w:pPr>
        <w:pStyle w:val="33"/>
        <w:numPr>
          <w:ilvl w:val="1"/>
          <w:numId w:val="26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91380">
        <w:rPr>
          <w:rFonts w:ascii="Times New Roman" w:eastAsia="Times New Roman" w:hAnsi="Times New Roman" w:cs="Times New Roman"/>
          <w:sz w:val="24"/>
          <w:szCs w:val="24"/>
          <w:lang w:val="kk-KZ"/>
        </w:rPr>
        <w:t>Гинекология: учебник\ под ред. Г.М. Савельевой, В.Г. Бреусенко.- 3-е издание перераб. и доп. – М.: ГЭОТАР.-Медиа, 2006.- С.376-402.</w:t>
      </w:r>
    </w:p>
    <w:p w:rsidR="00301B5B" w:rsidRPr="00E91380" w:rsidRDefault="00301B5B" w:rsidP="006F4FBC">
      <w:pPr>
        <w:pStyle w:val="33"/>
        <w:numPr>
          <w:ilvl w:val="1"/>
          <w:numId w:val="26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9138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Гинекология от пубертата до постменопаузы. Практическое руководство для врачей.\ под ред. акад. РАМН, проф. Э.К. Айламазяна.-М.:МЕД\пресс-информ, 2006.- 2-е изд., доп.-С.369-373.</w:t>
      </w:r>
    </w:p>
    <w:p w:rsidR="00301B5B" w:rsidRPr="00E91380" w:rsidRDefault="00301B5B" w:rsidP="006F4FBC">
      <w:pPr>
        <w:pStyle w:val="33"/>
        <w:numPr>
          <w:ilvl w:val="1"/>
          <w:numId w:val="26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91380">
        <w:rPr>
          <w:rFonts w:ascii="Times New Roman" w:eastAsia="Calibri" w:hAnsi="Times New Roman" w:cs="Times New Roman"/>
          <w:bCs/>
          <w:sz w:val="24"/>
          <w:szCs w:val="24"/>
        </w:rPr>
        <w:t>Поликлиническая гинекология /под ред. проф. В.Н. Прилепской.- 2-е изд., доп.-М.: МЕДпресс-информ., 2005.- С.376-432.</w:t>
      </w:r>
    </w:p>
    <w:p w:rsidR="00301B5B" w:rsidRPr="00E91380" w:rsidRDefault="00301B5B" w:rsidP="00301B5B">
      <w:pPr>
        <w:pStyle w:val="3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B5B" w:rsidRPr="00E91380" w:rsidRDefault="00301B5B" w:rsidP="00301B5B">
      <w:pPr>
        <w:pStyle w:val="ae"/>
        <w:ind w:firstLine="708"/>
        <w:jc w:val="both"/>
        <w:rPr>
          <w:rFonts w:ascii="Times New Roman" w:hAnsi="Times New Roman"/>
          <w:b/>
          <w:sz w:val="24"/>
          <w:lang w:val="kk-KZ"/>
        </w:rPr>
      </w:pPr>
      <w:r w:rsidRPr="00E91380">
        <w:rPr>
          <w:rFonts w:ascii="Times New Roman" w:hAnsi="Times New Roman"/>
          <w:b/>
          <w:sz w:val="24"/>
        </w:rPr>
        <w:t>Дополнительная:</w:t>
      </w:r>
    </w:p>
    <w:p w:rsidR="00301B5B" w:rsidRPr="00E91380" w:rsidRDefault="00301B5B" w:rsidP="005846C3">
      <w:pPr>
        <w:pStyle w:val="ae"/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 w:rsidRPr="00E91380">
        <w:rPr>
          <w:rFonts w:ascii="Times New Roman" w:hAnsi="Times New Roman"/>
          <w:sz w:val="24"/>
        </w:rPr>
        <w:t xml:space="preserve">Планирование семьи. Универсальное руководство для поставщиков услуг по планированию семьи. Балтимор\Женева:ЦИП т ВОЗ, 2007г.-489 с. </w:t>
      </w:r>
    </w:p>
    <w:p w:rsidR="00301B5B" w:rsidRPr="00E91380" w:rsidRDefault="00301B5B" w:rsidP="00301B5B">
      <w:pPr>
        <w:pStyle w:val="ae"/>
        <w:ind w:left="720"/>
        <w:jc w:val="both"/>
        <w:rPr>
          <w:rFonts w:ascii="Times New Roman" w:hAnsi="Times New Roman"/>
          <w:sz w:val="24"/>
        </w:rPr>
      </w:pPr>
    </w:p>
    <w:p w:rsidR="00301B5B" w:rsidRPr="00E91380" w:rsidRDefault="00301B5B" w:rsidP="00301B5B">
      <w:pPr>
        <w:pStyle w:val="ae"/>
        <w:ind w:left="360"/>
        <w:jc w:val="both"/>
        <w:rPr>
          <w:rFonts w:ascii="Times New Roman" w:hAnsi="Times New Roman"/>
          <w:sz w:val="24"/>
        </w:rPr>
      </w:pPr>
    </w:p>
    <w:p w:rsidR="004349B8" w:rsidRPr="00E91380" w:rsidRDefault="00301B5B" w:rsidP="003B1779">
      <w:pPr>
        <w:pStyle w:val="ae"/>
        <w:jc w:val="both"/>
        <w:rPr>
          <w:rFonts w:ascii="Times New Roman" w:hAnsi="Times New Roman"/>
          <w:b/>
          <w:sz w:val="24"/>
        </w:rPr>
      </w:pPr>
      <w:r w:rsidRPr="00E91380">
        <w:rPr>
          <w:rFonts w:ascii="Times New Roman" w:hAnsi="Times New Roman"/>
          <w:b/>
          <w:sz w:val="24"/>
        </w:rPr>
        <w:t>Контроль</w:t>
      </w:r>
      <w:r w:rsidR="004349B8" w:rsidRPr="00E91380">
        <w:rPr>
          <w:rFonts w:ascii="Times New Roman" w:hAnsi="Times New Roman"/>
          <w:b/>
          <w:sz w:val="24"/>
        </w:rPr>
        <w:t xml:space="preserve"> (см. Контрольно-измерительные средства)</w:t>
      </w:r>
    </w:p>
    <w:sectPr w:rsidR="004349B8" w:rsidRPr="00E91380" w:rsidSect="00E26FCF">
      <w:headerReference w:type="default" r:id="rId8"/>
      <w:footerReference w:type="default" r:id="rId9"/>
      <w:pgSz w:w="12240" w:h="15840"/>
      <w:pgMar w:top="1134" w:right="567" w:bottom="567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773" w:rsidRDefault="006A0773" w:rsidP="00301B5B">
      <w:pPr>
        <w:spacing w:after="0" w:line="240" w:lineRule="auto"/>
      </w:pPr>
      <w:r>
        <w:separator/>
      </w:r>
    </w:p>
  </w:endnote>
  <w:endnote w:type="continuationSeparator" w:id="1">
    <w:p w:rsidR="006A0773" w:rsidRDefault="006A0773" w:rsidP="0030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FFFFFF" w:themeColor="background1"/>
        <w:sz w:val="24"/>
        <w:szCs w:val="24"/>
      </w:rPr>
      <w:id w:val="322795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d w:val="36256856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:rsidR="00C443A3" w:rsidRPr="00647125" w:rsidRDefault="00C443A3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7125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</w:t>
            </w:r>
            <w:r w:rsidR="0072309F" w:rsidRPr="0064712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647125">
              <w:rPr>
                <w:rFonts w:ascii="Times New Roman" w:hAnsi="Times New Roman" w:cs="Times New Roman"/>
                <w:b/>
                <w:sz w:val="24"/>
                <w:szCs w:val="24"/>
              </w:rPr>
              <w:instrText>PAGE</w:instrText>
            </w:r>
            <w:r w:rsidR="0072309F" w:rsidRPr="0064712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26F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</w:t>
            </w:r>
            <w:r w:rsidR="0072309F" w:rsidRPr="0064712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647125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72309F" w:rsidRPr="0064712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647125">
              <w:rPr>
                <w:rFonts w:ascii="Times New Roman" w:hAnsi="Times New Roman" w:cs="Times New Roman"/>
                <w:b/>
                <w:sz w:val="24"/>
                <w:szCs w:val="24"/>
              </w:rPr>
              <w:instrText>NUMPAGES</w:instrText>
            </w:r>
            <w:r w:rsidR="0072309F" w:rsidRPr="0064712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26F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</w:t>
            </w:r>
            <w:r w:rsidR="0072309F" w:rsidRPr="0064712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443A3" w:rsidRDefault="00C443A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773" w:rsidRDefault="006A0773" w:rsidP="00301B5B">
      <w:pPr>
        <w:spacing w:after="0" w:line="240" w:lineRule="auto"/>
      </w:pPr>
      <w:r>
        <w:separator/>
      </w:r>
    </w:p>
  </w:footnote>
  <w:footnote w:type="continuationSeparator" w:id="1">
    <w:p w:rsidR="006A0773" w:rsidRDefault="006A0773" w:rsidP="00301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1" w:type="dxa"/>
      <w:tblBorders>
        <w:bottom w:val="thinThickSmallGap" w:sz="18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973"/>
      <w:gridCol w:w="1493"/>
      <w:gridCol w:w="4285"/>
    </w:tblGrid>
    <w:tr w:rsidR="00C443A3" w:rsidRPr="00A00EC8" w:rsidTr="00E06136">
      <w:trPr>
        <w:cantSplit/>
        <w:trHeight w:val="68"/>
      </w:trPr>
      <w:tc>
        <w:tcPr>
          <w:tcW w:w="3973" w:type="dxa"/>
          <w:vAlign w:val="center"/>
        </w:tcPr>
        <w:p w:rsidR="00C443A3" w:rsidRPr="00A00EC8" w:rsidRDefault="00C443A3" w:rsidP="00E06136">
          <w:pPr>
            <w:spacing w:after="0" w:line="240" w:lineRule="auto"/>
            <w:rPr>
              <w:rFonts w:ascii="Tahoma" w:hAnsi="Tahoma" w:cs="Tahoma"/>
              <w:b/>
              <w:sz w:val="17"/>
              <w:szCs w:val="17"/>
              <w:lang w:val="kk-KZ"/>
            </w:rPr>
          </w:pPr>
        </w:p>
      </w:tc>
      <w:tc>
        <w:tcPr>
          <w:tcW w:w="1493" w:type="dxa"/>
          <w:vAlign w:val="center"/>
        </w:tcPr>
        <w:p w:rsidR="00C443A3" w:rsidRPr="00A00EC8" w:rsidRDefault="00C443A3" w:rsidP="00E06136">
          <w:pPr>
            <w:spacing w:after="0" w:line="240" w:lineRule="auto"/>
            <w:jc w:val="center"/>
            <w:rPr>
              <w:rFonts w:ascii="Tahoma" w:hAnsi="Tahoma" w:cs="Tahoma"/>
              <w:sz w:val="17"/>
              <w:szCs w:val="17"/>
            </w:rPr>
          </w:pPr>
        </w:p>
      </w:tc>
      <w:tc>
        <w:tcPr>
          <w:tcW w:w="4285" w:type="dxa"/>
          <w:vAlign w:val="center"/>
        </w:tcPr>
        <w:p w:rsidR="00C443A3" w:rsidRPr="00A00EC8" w:rsidRDefault="00C443A3" w:rsidP="00E06136">
          <w:pPr>
            <w:spacing w:after="0" w:line="240" w:lineRule="auto"/>
            <w:jc w:val="center"/>
            <w:rPr>
              <w:rFonts w:ascii="Tahoma" w:hAnsi="Tahoma" w:cs="Tahoma"/>
              <w:b/>
              <w:sz w:val="17"/>
              <w:szCs w:val="17"/>
            </w:rPr>
          </w:pPr>
        </w:p>
      </w:tc>
    </w:tr>
    <w:tr w:rsidR="00C443A3" w:rsidRPr="00A00EC8" w:rsidTr="00E06136">
      <w:trPr>
        <w:cantSplit/>
        <w:trHeight w:val="851"/>
      </w:trPr>
      <w:tc>
        <w:tcPr>
          <w:tcW w:w="3973" w:type="dxa"/>
          <w:vAlign w:val="center"/>
        </w:tcPr>
        <w:p w:rsidR="00C443A3" w:rsidRPr="00A00EC8" w:rsidRDefault="00C443A3" w:rsidP="00E06136">
          <w:pPr>
            <w:spacing w:after="0" w:line="240" w:lineRule="auto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A00EC8">
            <w:rPr>
              <w:rFonts w:ascii="Tahoma" w:hAnsi="Tahoma" w:cs="Tahoma"/>
              <w:b/>
              <w:sz w:val="17"/>
              <w:szCs w:val="17"/>
              <w:lang w:val="kk-KZ"/>
            </w:rPr>
            <w:t>С.Ж.АСФЕНДИЯРОВ АТЫНДАҒЫ</w:t>
          </w:r>
        </w:p>
        <w:p w:rsidR="00C443A3" w:rsidRPr="00A00EC8" w:rsidRDefault="00C443A3" w:rsidP="00E06136">
          <w:pPr>
            <w:spacing w:after="0" w:line="240" w:lineRule="auto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A00EC8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ҚАЗАҚ ҰЛТТЫҚ МЕДИЦИНА УНИВЕРСИТЕТІ </w:t>
          </w:r>
        </w:p>
      </w:tc>
      <w:tc>
        <w:tcPr>
          <w:tcW w:w="1493" w:type="dxa"/>
          <w:vAlign w:val="center"/>
        </w:tcPr>
        <w:p w:rsidR="00C443A3" w:rsidRPr="00A00EC8" w:rsidRDefault="00C443A3" w:rsidP="00E06136">
          <w:pPr>
            <w:spacing w:after="0" w:line="240" w:lineRule="auto"/>
            <w:jc w:val="center"/>
            <w:rPr>
              <w:rFonts w:ascii="Tahoma" w:hAnsi="Tahoma" w:cs="Tahoma"/>
              <w:sz w:val="17"/>
              <w:szCs w:val="17"/>
            </w:rPr>
          </w:pPr>
          <w:r>
            <w:rPr>
              <w:rFonts w:ascii="Tahoma" w:hAnsi="Tahoma" w:cs="Tahoma"/>
              <w:noProof/>
              <w:sz w:val="17"/>
              <w:szCs w:val="17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35560</wp:posOffset>
                </wp:positionV>
                <wp:extent cx="550545" cy="385445"/>
                <wp:effectExtent l="19050" t="0" r="1905" b="0"/>
                <wp:wrapNone/>
                <wp:docPr id="3" name="Рисунок 20" descr="C:\Documents and Settings\Администратор\Рабочий стол\777\logo_fi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 descr="C:\Documents and Settings\Администратор\Рабочий стол\777\logo_fi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057" r="567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545" cy="385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85" w:type="dxa"/>
          <w:vAlign w:val="center"/>
        </w:tcPr>
        <w:p w:rsidR="00C443A3" w:rsidRPr="00A00EC8" w:rsidRDefault="00C443A3" w:rsidP="00E06136">
          <w:pPr>
            <w:spacing w:after="0" w:line="240" w:lineRule="auto"/>
            <w:jc w:val="center"/>
            <w:rPr>
              <w:rFonts w:ascii="Tahoma" w:hAnsi="Tahoma" w:cs="Tahoma"/>
              <w:b/>
              <w:sz w:val="17"/>
              <w:szCs w:val="17"/>
            </w:rPr>
          </w:pPr>
          <w:r w:rsidRPr="00A00EC8">
            <w:rPr>
              <w:rFonts w:ascii="Tahoma" w:hAnsi="Tahoma" w:cs="Tahoma"/>
              <w:b/>
              <w:sz w:val="17"/>
              <w:szCs w:val="17"/>
            </w:rPr>
            <w:t>КАЗАХСКИЙ НАЦИОНАЛЬНЫЙ МЕДИЦИНСКИЙ  УНИВЕРСИТЕТ ИМЕНИ  С.Д.АСФЕНДИЯРОВА</w:t>
          </w:r>
        </w:p>
      </w:tc>
    </w:tr>
    <w:tr w:rsidR="00C443A3" w:rsidRPr="00A00EC8" w:rsidTr="00E06136">
      <w:trPr>
        <w:cantSplit/>
        <w:trHeight w:val="297"/>
      </w:trPr>
      <w:tc>
        <w:tcPr>
          <w:tcW w:w="9751" w:type="dxa"/>
          <w:gridSpan w:val="3"/>
          <w:vAlign w:val="center"/>
        </w:tcPr>
        <w:p w:rsidR="00C443A3" w:rsidRPr="003701EC" w:rsidRDefault="00C443A3" w:rsidP="00E06136">
          <w:pPr>
            <w:spacing w:after="0" w:line="240" w:lineRule="auto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КАФЕДРА АКУШЕРСТВА И ГИНЕКОЛОГИИ №2</w:t>
          </w:r>
        </w:p>
      </w:tc>
    </w:tr>
    <w:tr w:rsidR="00C443A3" w:rsidRPr="00A00EC8" w:rsidTr="00E06136">
      <w:trPr>
        <w:cantSplit/>
        <w:trHeight w:val="275"/>
      </w:trPr>
      <w:tc>
        <w:tcPr>
          <w:tcW w:w="9751" w:type="dxa"/>
          <w:gridSpan w:val="3"/>
          <w:vAlign w:val="center"/>
        </w:tcPr>
        <w:p w:rsidR="00C443A3" w:rsidRDefault="00FF6BDC" w:rsidP="00FF6BDC">
          <w:pPr>
            <w:spacing w:after="0" w:line="240" w:lineRule="auto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МЕТОДИЧЕСКИЕ РЕКОМЕНДАЦИИ ДЛЯ ПРАКТИЧЕСКИХ ЗАНЯТИЙ</w:t>
          </w:r>
        </w:p>
      </w:tc>
    </w:tr>
  </w:tbl>
  <w:p w:rsidR="00C443A3" w:rsidRDefault="00C443A3">
    <w:pPr>
      <w:pStyle w:val="a7"/>
    </w:pPr>
  </w:p>
  <w:p w:rsidR="00C443A3" w:rsidRDefault="00C443A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875"/>
    <w:multiLevelType w:val="hybridMultilevel"/>
    <w:tmpl w:val="63B6A3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DD6C392C">
      <w:start w:val="1"/>
      <w:numFmt w:val="lowerLetter"/>
      <w:lvlText w:val="%2)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B17EE"/>
    <w:multiLevelType w:val="multilevel"/>
    <w:tmpl w:val="2988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74E8C"/>
    <w:multiLevelType w:val="multilevel"/>
    <w:tmpl w:val="2988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822FC8"/>
    <w:multiLevelType w:val="hybridMultilevel"/>
    <w:tmpl w:val="81343A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AC168E"/>
    <w:multiLevelType w:val="hybridMultilevel"/>
    <w:tmpl w:val="11204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E2A6A"/>
    <w:multiLevelType w:val="hybridMultilevel"/>
    <w:tmpl w:val="63B6A3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DD6C392C">
      <w:start w:val="1"/>
      <w:numFmt w:val="lowerLetter"/>
      <w:lvlText w:val="%2)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9C5A5F"/>
    <w:multiLevelType w:val="hybridMultilevel"/>
    <w:tmpl w:val="5F329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C41CEC"/>
    <w:multiLevelType w:val="hybridMultilevel"/>
    <w:tmpl w:val="63B6A3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DD6C392C">
      <w:start w:val="1"/>
      <w:numFmt w:val="lowerLetter"/>
      <w:lvlText w:val="%2)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121206"/>
    <w:multiLevelType w:val="hybridMultilevel"/>
    <w:tmpl w:val="5F329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6E1234"/>
    <w:multiLevelType w:val="hybridMultilevel"/>
    <w:tmpl w:val="63B6A3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DD6C392C">
      <w:start w:val="1"/>
      <w:numFmt w:val="lowerLetter"/>
      <w:lvlText w:val="%2)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E717C3"/>
    <w:multiLevelType w:val="multilevel"/>
    <w:tmpl w:val="2988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B06581"/>
    <w:multiLevelType w:val="hybridMultilevel"/>
    <w:tmpl w:val="5F329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315554"/>
    <w:multiLevelType w:val="hybridMultilevel"/>
    <w:tmpl w:val="63B6A3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DD6C392C">
      <w:start w:val="1"/>
      <w:numFmt w:val="lowerLetter"/>
      <w:lvlText w:val="%2)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67277F"/>
    <w:multiLevelType w:val="hybridMultilevel"/>
    <w:tmpl w:val="11204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1643FD"/>
    <w:multiLevelType w:val="hybridMultilevel"/>
    <w:tmpl w:val="F056A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4B49DE"/>
    <w:multiLevelType w:val="multilevel"/>
    <w:tmpl w:val="2988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2869A3"/>
    <w:multiLevelType w:val="hybridMultilevel"/>
    <w:tmpl w:val="ADCAA7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EB1B00"/>
    <w:multiLevelType w:val="multilevel"/>
    <w:tmpl w:val="06FC5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8">
    <w:nsid w:val="3F9870D4"/>
    <w:multiLevelType w:val="hybridMultilevel"/>
    <w:tmpl w:val="F056A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5D5AA3"/>
    <w:multiLevelType w:val="hybridMultilevel"/>
    <w:tmpl w:val="5F329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F35075"/>
    <w:multiLevelType w:val="hybridMultilevel"/>
    <w:tmpl w:val="F056AB28"/>
    <w:lvl w:ilvl="0" w:tplc="5CA81916">
      <w:start w:val="1"/>
      <w:numFmt w:val="decimal"/>
      <w:lvlText w:val="%1."/>
      <w:lvlJc w:val="left"/>
      <w:pPr>
        <w:ind w:left="720" w:hanging="360"/>
      </w:pPr>
    </w:lvl>
    <w:lvl w:ilvl="1" w:tplc="AE8009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D68B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A07E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D4B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8C1F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FA90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361A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6017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DC0687"/>
    <w:multiLevelType w:val="hybridMultilevel"/>
    <w:tmpl w:val="11204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AF404A"/>
    <w:multiLevelType w:val="multilevel"/>
    <w:tmpl w:val="54B64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3">
    <w:nsid w:val="6A5167F3"/>
    <w:multiLevelType w:val="hybridMultilevel"/>
    <w:tmpl w:val="27788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C70605"/>
    <w:multiLevelType w:val="hybridMultilevel"/>
    <w:tmpl w:val="11204546"/>
    <w:lvl w:ilvl="0" w:tplc="0FDE0EBA">
      <w:start w:val="1"/>
      <w:numFmt w:val="decimal"/>
      <w:lvlText w:val="%1."/>
      <w:lvlJc w:val="left"/>
      <w:pPr>
        <w:ind w:left="720" w:hanging="360"/>
      </w:pPr>
    </w:lvl>
    <w:lvl w:ilvl="1" w:tplc="630EA1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E232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F8CC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6AC2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FADE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D6F5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70E4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B005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AB2BF9"/>
    <w:multiLevelType w:val="hybridMultilevel"/>
    <w:tmpl w:val="F056AB28"/>
    <w:lvl w:ilvl="0" w:tplc="3722881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5"/>
  </w:num>
  <w:num w:numId="23">
    <w:abstractNumId w:val="7"/>
  </w:num>
  <w:num w:numId="24">
    <w:abstractNumId w:val="0"/>
  </w:num>
  <w:num w:numId="25">
    <w:abstractNumId w:val="22"/>
  </w:num>
  <w:num w:numId="26">
    <w:abstractNumId w:val="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20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301B5B"/>
    <w:rsid w:val="00085163"/>
    <w:rsid w:val="00090BEA"/>
    <w:rsid w:val="00096DE8"/>
    <w:rsid w:val="000B38BD"/>
    <w:rsid w:val="00120F41"/>
    <w:rsid w:val="00152315"/>
    <w:rsid w:val="001546C7"/>
    <w:rsid w:val="001A3D97"/>
    <w:rsid w:val="001B3684"/>
    <w:rsid w:val="001B5387"/>
    <w:rsid w:val="002468B7"/>
    <w:rsid w:val="002F554D"/>
    <w:rsid w:val="00301B5B"/>
    <w:rsid w:val="00302CF5"/>
    <w:rsid w:val="00356239"/>
    <w:rsid w:val="0036089D"/>
    <w:rsid w:val="00371862"/>
    <w:rsid w:val="003865C7"/>
    <w:rsid w:val="003B1779"/>
    <w:rsid w:val="003C50E8"/>
    <w:rsid w:val="003E287E"/>
    <w:rsid w:val="0040303E"/>
    <w:rsid w:val="004349B8"/>
    <w:rsid w:val="00447A8C"/>
    <w:rsid w:val="004A6A42"/>
    <w:rsid w:val="004C48D5"/>
    <w:rsid w:val="0050206C"/>
    <w:rsid w:val="005117D4"/>
    <w:rsid w:val="0054549D"/>
    <w:rsid w:val="005846C3"/>
    <w:rsid w:val="005E43F8"/>
    <w:rsid w:val="0063419D"/>
    <w:rsid w:val="00647125"/>
    <w:rsid w:val="0067418B"/>
    <w:rsid w:val="006A0773"/>
    <w:rsid w:val="006C3A4D"/>
    <w:rsid w:val="006F4FBC"/>
    <w:rsid w:val="0072309F"/>
    <w:rsid w:val="00777CF9"/>
    <w:rsid w:val="00793617"/>
    <w:rsid w:val="007D4C0E"/>
    <w:rsid w:val="007F468A"/>
    <w:rsid w:val="008927A3"/>
    <w:rsid w:val="008B2740"/>
    <w:rsid w:val="008B38F9"/>
    <w:rsid w:val="008C4478"/>
    <w:rsid w:val="008F4C78"/>
    <w:rsid w:val="00944997"/>
    <w:rsid w:val="009C3C5D"/>
    <w:rsid w:val="009F7280"/>
    <w:rsid w:val="00A4379E"/>
    <w:rsid w:val="00A82566"/>
    <w:rsid w:val="00A94BB9"/>
    <w:rsid w:val="00AB179B"/>
    <w:rsid w:val="00AC3F13"/>
    <w:rsid w:val="00AD349B"/>
    <w:rsid w:val="00B30BD2"/>
    <w:rsid w:val="00B47942"/>
    <w:rsid w:val="00B76302"/>
    <w:rsid w:val="00BC029E"/>
    <w:rsid w:val="00C0380A"/>
    <w:rsid w:val="00C443A3"/>
    <w:rsid w:val="00C444ED"/>
    <w:rsid w:val="00C63060"/>
    <w:rsid w:val="00C84CB0"/>
    <w:rsid w:val="00C9680F"/>
    <w:rsid w:val="00D27B3C"/>
    <w:rsid w:val="00D5592B"/>
    <w:rsid w:val="00D90D68"/>
    <w:rsid w:val="00E06136"/>
    <w:rsid w:val="00E21DE1"/>
    <w:rsid w:val="00E24D6C"/>
    <w:rsid w:val="00E26FCF"/>
    <w:rsid w:val="00E91380"/>
    <w:rsid w:val="00E955D1"/>
    <w:rsid w:val="00ED346C"/>
    <w:rsid w:val="00ED38E6"/>
    <w:rsid w:val="00F0058F"/>
    <w:rsid w:val="00FD0293"/>
    <w:rsid w:val="00FF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5B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301B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01B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01B5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01B5B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5">
    <w:name w:val="heading 5"/>
    <w:basedOn w:val="a"/>
    <w:next w:val="a"/>
    <w:link w:val="50"/>
    <w:semiHidden/>
    <w:unhideWhenUsed/>
    <w:qFormat/>
    <w:rsid w:val="00301B5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01B5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301B5B"/>
    <w:pPr>
      <w:keepNext/>
      <w:spacing w:after="0" w:line="240" w:lineRule="auto"/>
      <w:ind w:left="708"/>
      <w:jc w:val="both"/>
      <w:outlineLvl w:val="6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B5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301B5B"/>
    <w:pPr>
      <w:keepNext/>
      <w:spacing w:after="0" w:line="240" w:lineRule="auto"/>
      <w:ind w:left="180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B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301B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301B5B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301B5B"/>
    <w:rPr>
      <w:rFonts w:ascii="Times New Roman" w:eastAsia="Times New Roman" w:hAnsi="Times New Roman" w:cs="Times New Roman"/>
      <w:sz w:val="28"/>
      <w:szCs w:val="20"/>
      <w:lang w:val="ru-RU" w:eastAsia="ko-KR"/>
    </w:rPr>
  </w:style>
  <w:style w:type="character" w:customStyle="1" w:styleId="50">
    <w:name w:val="Заголовок 5 Знак"/>
    <w:basedOn w:val="a0"/>
    <w:link w:val="5"/>
    <w:semiHidden/>
    <w:rsid w:val="00301B5B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301B5B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301B5B"/>
    <w:rPr>
      <w:rFonts w:ascii="Times New Roman" w:eastAsia="Times New Roman" w:hAnsi="Times New Roman" w:cs="Times New Roman"/>
      <w:sz w:val="24"/>
      <w:szCs w:val="20"/>
      <w:lang w:val="pl-PL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01B5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semiHidden/>
    <w:rsid w:val="00301B5B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3">
    <w:name w:val="Hyperlink"/>
    <w:basedOn w:val="a0"/>
    <w:semiHidden/>
    <w:unhideWhenUsed/>
    <w:rsid w:val="00301B5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01B5B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01B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1B5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rmal (Web)"/>
    <w:basedOn w:val="a"/>
    <w:semiHidden/>
    <w:unhideWhenUsed/>
    <w:rsid w:val="00301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aliases w:val="HEADERr Знак,HEADERr1 Знак,HEADERr2 Знак,HEADERr3 Знак,HEADERr11 Знак,HEADERr21 Знак,HEADERr4 Знак,HEADERr12 Знак,HEADERr22 Знак,HEADERr5 Знак,HEADERr13 Знак,HEADERr23 Знак,HEADERr6 Знак,HEADERr14 Знак,HEADERr24 Знак"/>
    <w:basedOn w:val="a0"/>
    <w:link w:val="a7"/>
    <w:uiPriority w:val="99"/>
    <w:locked/>
    <w:rsid w:val="00301B5B"/>
    <w:rPr>
      <w:rFonts w:eastAsiaTheme="minorEastAsia"/>
      <w:lang w:val="ru-RU" w:eastAsia="ru-RU"/>
    </w:rPr>
  </w:style>
  <w:style w:type="paragraph" w:styleId="a7">
    <w:name w:val="header"/>
    <w:aliases w:val="HEADERr,HEADERr1,HEADERr2,HEADERr3,HEADERr11,HEADERr21,HEADERr4,HEADERr12,HEADERr22,HEADERr5,HEADERr13,HEADERr23,HEADERr6,HEADERr14,HEADERr24,HEADERr7,HEADERr15,HEADERr25,HEADERr8,HEADERr16,HEADERr26,HEADERr9,HEADERr17,HEADERr27"/>
    <w:basedOn w:val="a"/>
    <w:link w:val="a6"/>
    <w:uiPriority w:val="99"/>
    <w:unhideWhenUsed/>
    <w:rsid w:val="00301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aliases w:val="HEADERr Знак1,HEADERr1 Знак1,HEADERr2 Знак1,HEADERr3 Знак1,HEADERr11 Знак1,HEADERr21 Знак1,HEADERr4 Знак1,HEADERr12 Знак1,HEADERr22 Знак1,HEADERr5 Знак1,HEADERr13 Знак1,HEADERr23 Знак1,HEADERr6 Знак1,HEADERr14 Знак1"/>
    <w:basedOn w:val="a0"/>
    <w:link w:val="a7"/>
    <w:uiPriority w:val="99"/>
    <w:semiHidden/>
    <w:rsid w:val="00301B5B"/>
    <w:rPr>
      <w:rFonts w:eastAsiaTheme="minorEastAsia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301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1B5B"/>
    <w:rPr>
      <w:rFonts w:eastAsiaTheme="minorEastAsia"/>
      <w:lang w:val="ru-RU" w:eastAsia="ru-RU"/>
    </w:rPr>
  </w:style>
  <w:style w:type="paragraph" w:styleId="aa">
    <w:name w:val="caption"/>
    <w:basedOn w:val="a"/>
    <w:semiHidden/>
    <w:unhideWhenUsed/>
    <w:qFormat/>
    <w:rsid w:val="00301B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List"/>
    <w:basedOn w:val="a"/>
    <w:semiHidden/>
    <w:unhideWhenUsed/>
    <w:rsid w:val="00301B5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semiHidden/>
    <w:unhideWhenUsed/>
    <w:rsid w:val="00301B5B"/>
    <w:pPr>
      <w:spacing w:after="0" w:line="220" w:lineRule="exact"/>
      <w:ind w:left="794" w:hanging="284"/>
      <w:jc w:val="both"/>
    </w:pPr>
    <w:rPr>
      <w:rFonts w:ascii="Times New Roman" w:eastAsia="Times New Roman" w:hAnsi="Times New Roman" w:cs="Times New Roman"/>
      <w:szCs w:val="20"/>
    </w:rPr>
  </w:style>
  <w:style w:type="paragraph" w:styleId="ac">
    <w:name w:val="Title"/>
    <w:basedOn w:val="a"/>
    <w:link w:val="ad"/>
    <w:qFormat/>
    <w:rsid w:val="00301B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Название Знак"/>
    <w:basedOn w:val="a0"/>
    <w:link w:val="ac"/>
    <w:rsid w:val="00301B5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e">
    <w:name w:val="Body Text"/>
    <w:basedOn w:val="a"/>
    <w:link w:val="af"/>
    <w:unhideWhenUsed/>
    <w:rsid w:val="00301B5B"/>
    <w:pPr>
      <w:spacing w:after="0" w:line="240" w:lineRule="auto"/>
    </w:pPr>
    <w:rPr>
      <w:rFonts w:ascii="KZ Times New Roman" w:eastAsia="Times New Roman" w:hAnsi="KZ 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301B5B"/>
    <w:rPr>
      <w:rFonts w:ascii="KZ Times New Roman" w:eastAsia="Times New Roman" w:hAnsi="KZ Times New Roman" w:cs="Times New Roman"/>
      <w:sz w:val="28"/>
      <w:szCs w:val="24"/>
      <w:lang w:val="ru-RU" w:eastAsia="ru-RU"/>
    </w:rPr>
  </w:style>
  <w:style w:type="paragraph" w:styleId="af0">
    <w:name w:val="Body Text Indent"/>
    <w:basedOn w:val="a"/>
    <w:link w:val="af1"/>
    <w:unhideWhenUsed/>
    <w:rsid w:val="00301B5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301B5B"/>
    <w:rPr>
      <w:rFonts w:eastAsiaTheme="minorEastAsia"/>
      <w:lang w:val="ru-RU" w:eastAsia="ru-RU"/>
    </w:rPr>
  </w:style>
  <w:style w:type="paragraph" w:styleId="22">
    <w:name w:val="Body Text 2"/>
    <w:basedOn w:val="a"/>
    <w:link w:val="23"/>
    <w:semiHidden/>
    <w:unhideWhenUsed/>
    <w:rsid w:val="00301B5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301B5B"/>
    <w:rPr>
      <w:rFonts w:eastAsiaTheme="minorEastAsia"/>
      <w:lang w:val="ru-RU" w:eastAsia="ru-RU"/>
    </w:rPr>
  </w:style>
  <w:style w:type="character" w:customStyle="1" w:styleId="31">
    <w:name w:val="Основной текст 3 Знак"/>
    <w:basedOn w:val="a0"/>
    <w:link w:val="32"/>
    <w:semiHidden/>
    <w:rsid w:val="00301B5B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semiHidden/>
    <w:unhideWhenUsed/>
    <w:rsid w:val="00301B5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301B5B"/>
    <w:rPr>
      <w:rFonts w:eastAsiaTheme="minorEastAsia"/>
      <w:sz w:val="16"/>
      <w:szCs w:val="16"/>
      <w:lang w:val="ru-RU" w:eastAsia="ru-RU"/>
    </w:rPr>
  </w:style>
  <w:style w:type="paragraph" w:styleId="24">
    <w:name w:val="Body Text Indent 2"/>
    <w:basedOn w:val="a"/>
    <w:link w:val="25"/>
    <w:semiHidden/>
    <w:unhideWhenUsed/>
    <w:rsid w:val="00301B5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semiHidden/>
    <w:rsid w:val="00301B5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3">
    <w:name w:val="Body Text Indent 3"/>
    <w:basedOn w:val="a"/>
    <w:link w:val="34"/>
    <w:semiHidden/>
    <w:unhideWhenUsed/>
    <w:rsid w:val="00301B5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301B5B"/>
    <w:rPr>
      <w:rFonts w:eastAsiaTheme="minorEastAsia"/>
      <w:sz w:val="16"/>
      <w:szCs w:val="16"/>
      <w:lang w:val="ru-RU"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0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01B5B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f4">
    <w:name w:val="List Paragraph"/>
    <w:basedOn w:val="a"/>
    <w:uiPriority w:val="34"/>
    <w:qFormat/>
    <w:rsid w:val="00301B5B"/>
    <w:pPr>
      <w:ind w:left="720"/>
      <w:contextualSpacing/>
    </w:pPr>
  </w:style>
  <w:style w:type="paragraph" w:customStyle="1" w:styleId="FR1">
    <w:name w:val="FR1"/>
    <w:rsid w:val="00301B5B"/>
    <w:pPr>
      <w:widowControl w:val="0"/>
      <w:spacing w:after="0" w:line="240" w:lineRule="auto"/>
      <w:ind w:left="40" w:firstLine="720"/>
    </w:pPr>
    <w:rPr>
      <w:rFonts w:ascii="Arial" w:eastAsia="Times New Roman" w:hAnsi="Arial" w:cs="Times New Roman"/>
      <w:sz w:val="24"/>
      <w:szCs w:val="20"/>
      <w:lang w:val="ru-RU" w:eastAsia="ru-RU"/>
    </w:rPr>
  </w:style>
  <w:style w:type="paragraph" w:customStyle="1" w:styleId="select">
    <w:name w:val="select"/>
    <w:basedOn w:val="a"/>
    <w:rsid w:val="00301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1 Знак Знак Знак"/>
    <w:basedOn w:val="a"/>
    <w:autoRedefine/>
    <w:rsid w:val="00301B5B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3">
    <w:name w:val="Обычный1"/>
    <w:rsid w:val="00301B5B"/>
    <w:pPr>
      <w:widowControl w:val="0"/>
      <w:snapToGrid w:val="0"/>
      <w:spacing w:after="0" w:line="240" w:lineRule="auto"/>
      <w:ind w:left="360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checklist">
    <w:name w:val="checklist"/>
    <w:basedOn w:val="ab"/>
    <w:rsid w:val="00301B5B"/>
    <w:pPr>
      <w:ind w:left="3" w:hanging="3"/>
    </w:pPr>
    <w:rPr>
      <w:rFonts w:ascii="Arial" w:hAnsi="Arial"/>
      <w:sz w:val="20"/>
      <w:szCs w:val="20"/>
      <w:lang w:val="fr-FR" w:eastAsia="en-US"/>
    </w:rPr>
  </w:style>
  <w:style w:type="paragraph" w:customStyle="1" w:styleId="14">
    <w:name w:val="Знак1"/>
    <w:basedOn w:val="a"/>
    <w:autoRedefine/>
    <w:rsid w:val="00301B5B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5">
    <w:name w:val="Знак1 Знак Знак Знак Знак Знак"/>
    <w:basedOn w:val="a"/>
    <w:autoRedefine/>
    <w:rsid w:val="00301B5B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6">
    <w:name w:val="Знак1 Знак Знак Знак Знак Знак Знак"/>
    <w:basedOn w:val="a"/>
    <w:autoRedefine/>
    <w:rsid w:val="00301B5B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pple-style-span">
    <w:name w:val="apple-style-span"/>
    <w:basedOn w:val="a0"/>
    <w:rsid w:val="00301B5B"/>
  </w:style>
  <w:style w:type="character" w:customStyle="1" w:styleId="apple-converted-space">
    <w:name w:val="apple-converted-space"/>
    <w:basedOn w:val="a0"/>
    <w:rsid w:val="00301B5B"/>
  </w:style>
  <w:style w:type="table" w:styleId="af5">
    <w:name w:val="Table Grid"/>
    <w:basedOn w:val="a1"/>
    <w:uiPriority w:val="59"/>
    <w:rsid w:val="00301B5B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2EA5E-9FEF-473D-A4D9-F9552E01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Fariza</dc:creator>
  <cp:keywords/>
  <dc:description/>
  <cp:lastModifiedBy>Admin</cp:lastModifiedBy>
  <cp:revision>26</cp:revision>
  <cp:lastPrinted>2013-01-08T02:50:00Z</cp:lastPrinted>
  <dcterms:created xsi:type="dcterms:W3CDTF">2012-04-03T04:27:00Z</dcterms:created>
  <dcterms:modified xsi:type="dcterms:W3CDTF">2013-01-08T02:51:00Z</dcterms:modified>
</cp:coreProperties>
</file>